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A2D83">
      <w:pPr>
        <w:widowControl w:val="0"/>
        <w:kinsoku/>
        <w:autoSpaceDE/>
        <w:autoSpaceDN/>
        <w:spacing w:line="530" w:lineRule="exact"/>
        <w:ind w:right="-58"/>
        <w:jc w:val="both"/>
        <w:textAlignment w:val="auto"/>
        <w:rPr>
          <w:rFonts w:hint="default"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附件3</w:t>
      </w:r>
    </w:p>
    <w:p w14:paraId="57469D6D">
      <w:pPr>
        <w:widowControl w:val="0"/>
        <w:kinsoku/>
        <w:autoSpaceDE/>
        <w:autoSpaceDN/>
        <w:spacing w:line="530" w:lineRule="exact"/>
        <w:jc w:val="center"/>
        <w:textAlignment w:val="auto"/>
        <w:rPr>
          <w:rFonts w:hint="eastAsia" w:ascii="Times New Roman" w:hAnsi="Times New Roman" w:eastAsia="方正小标宋简体" w:cs="方正小标宋简体"/>
          <w:snapToGrid/>
          <w:kern w:val="2"/>
          <w:sz w:val="44"/>
          <w:szCs w:val="44"/>
          <w:lang w:eastAsia="zh-CN"/>
        </w:rPr>
      </w:pPr>
      <w:r>
        <w:rPr>
          <w:rFonts w:hint="eastAsia" w:ascii="Times New Roman" w:hAnsi="Times New Roman" w:eastAsia="方正小标宋简体" w:cs="方正小标宋简体"/>
          <w:snapToGrid/>
          <w:kern w:val="2"/>
          <w:sz w:val="44"/>
          <w:szCs w:val="44"/>
          <w:lang w:eastAsia="zh-CN"/>
        </w:rPr>
        <w:t>第三届全国大学生职业规划大赛</w:t>
      </w:r>
    </w:p>
    <w:p w14:paraId="5E44E8C8">
      <w:pPr>
        <w:widowControl w:val="0"/>
        <w:kinsoku/>
        <w:autoSpaceDE/>
        <w:autoSpaceDN/>
        <w:spacing w:line="530" w:lineRule="exact"/>
        <w:jc w:val="center"/>
        <w:textAlignment w:val="auto"/>
        <w:rPr>
          <w:rFonts w:hint="eastAsia" w:ascii="Times New Roman" w:hAnsi="Times New Roman" w:eastAsia="方正小标宋简体" w:cs="方正小标宋简体"/>
          <w:snapToGrid/>
          <w:kern w:val="2"/>
          <w:sz w:val="44"/>
          <w:szCs w:val="44"/>
          <w:lang w:eastAsia="zh-CN"/>
        </w:rPr>
      </w:pPr>
      <w:r>
        <w:rPr>
          <w:rFonts w:hint="eastAsia" w:ascii="Times New Roman" w:hAnsi="Times New Roman" w:eastAsia="方正小标宋简体" w:cs="方正小标宋简体"/>
          <w:snapToGrid/>
          <w:kern w:val="2"/>
          <w:sz w:val="44"/>
          <w:szCs w:val="44"/>
          <w:lang w:val="en-US" w:eastAsia="zh-CN"/>
        </w:rPr>
        <w:t>校赛</w:t>
      </w:r>
      <w:r>
        <w:rPr>
          <w:rFonts w:hint="eastAsia" w:ascii="Times New Roman" w:hAnsi="Times New Roman" w:eastAsia="方正小标宋简体" w:cs="方正小标宋简体"/>
          <w:snapToGrid/>
          <w:kern w:val="2"/>
          <w:sz w:val="44"/>
          <w:szCs w:val="44"/>
          <w:lang w:eastAsia="zh-CN"/>
        </w:rPr>
        <w:t>课程教学赛道方案</w:t>
      </w:r>
    </w:p>
    <w:p w14:paraId="1703512B">
      <w:pPr>
        <w:spacing w:line="284" w:lineRule="auto"/>
        <w:rPr>
          <w:rFonts w:ascii="Arial"/>
          <w:sz w:val="21"/>
        </w:rPr>
      </w:pPr>
    </w:p>
    <w:p w14:paraId="3C04A8D4">
      <w:pPr>
        <w:spacing w:line="284" w:lineRule="auto"/>
        <w:rPr>
          <w:rFonts w:ascii="Arial"/>
          <w:sz w:val="21"/>
        </w:rPr>
      </w:pPr>
    </w:p>
    <w:p w14:paraId="0E82B7F6">
      <w:pPr>
        <w:spacing w:before="101" w:line="228" w:lineRule="auto"/>
        <w:ind w:left="643"/>
        <w:outlineLvl w:val="0"/>
        <w:rPr>
          <w:rFonts w:ascii="黑体" w:hAnsi="黑体" w:eastAsia="黑体" w:cs="黑体"/>
          <w:spacing w:val="5"/>
          <w:sz w:val="31"/>
          <w:szCs w:val="31"/>
        </w:rPr>
      </w:pPr>
      <w:r>
        <w:rPr>
          <w:rFonts w:ascii="黑体" w:hAnsi="黑体" w:eastAsia="黑体" w:cs="黑体"/>
          <w:spacing w:val="5"/>
          <w:sz w:val="31"/>
          <w:szCs w:val="31"/>
        </w:rPr>
        <w:t>一、比赛内容</w:t>
      </w:r>
    </w:p>
    <w:p w14:paraId="5E793480">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围绕落实立德树人根本任务、促进高质量充分就业，考察高校面向国家社会发展需要和学生全面发展需求，开设的大学生职 业发展与就业指导课程建设情况、改革创新和实施效果，以及授课教师教学水平。</w:t>
      </w:r>
    </w:p>
    <w:p w14:paraId="206E7C8F">
      <w:pPr>
        <w:spacing w:before="3" w:line="227" w:lineRule="auto"/>
        <w:ind w:left="643"/>
        <w:outlineLvl w:val="0"/>
        <w:rPr>
          <w:rFonts w:ascii="黑体" w:hAnsi="黑体" w:eastAsia="黑体" w:cs="黑体"/>
          <w:sz w:val="31"/>
          <w:szCs w:val="31"/>
        </w:rPr>
      </w:pPr>
      <w:r>
        <w:rPr>
          <w:rFonts w:ascii="黑体" w:hAnsi="黑体" w:eastAsia="黑体" w:cs="黑体"/>
          <w:spacing w:val="8"/>
          <w:sz w:val="31"/>
          <w:szCs w:val="31"/>
        </w:rPr>
        <w:t>二、参赛对象</w:t>
      </w:r>
    </w:p>
    <w:p w14:paraId="01A457F2">
      <w:pPr>
        <w:widowControl w:val="0"/>
        <w:kinsoku/>
        <w:autoSpaceDE/>
        <w:autoSpaceDN/>
        <w:spacing w:line="530" w:lineRule="exact"/>
        <w:ind w:firstLine="640" w:firstLineChars="200"/>
        <w:jc w:val="both"/>
        <w:textAlignment w:val="auto"/>
        <w:rPr>
          <w:rFonts w:hint="eastAsia" w:ascii="Times New Roman" w:hAnsi="Times New Roman" w:eastAsia="仿宋_GB2312" w:cs="仿宋_GB2312"/>
          <w:snapToGrid/>
          <w:kern w:val="2"/>
          <w:sz w:val="32"/>
          <w:szCs w:val="32"/>
          <w:lang w:eastAsia="zh-CN"/>
        </w:rPr>
      </w:pPr>
      <w:r>
        <w:rPr>
          <w:rFonts w:hint="eastAsia" w:ascii="Times New Roman" w:hAnsi="Times New Roman" w:eastAsia="仿宋_GB2312" w:cs="仿宋_GB2312"/>
          <w:snapToGrid/>
          <w:kern w:val="2"/>
          <w:sz w:val="32"/>
          <w:szCs w:val="32"/>
          <w:lang w:eastAsia="zh-CN"/>
        </w:rPr>
        <w:t>学校开设的大学生职业发展与就业指导类课程（不含创新创业类课程和相关专业类课程），每校限1门，</w:t>
      </w:r>
      <w:r>
        <w:rPr>
          <w:rFonts w:hint="eastAsia" w:ascii="Times New Roman" w:hAnsi="Times New Roman" w:eastAsia="仿宋_GB2312" w:cs="仿宋_GB2312"/>
          <w:snapToGrid/>
          <w:kern w:val="2"/>
          <w:sz w:val="32"/>
          <w:szCs w:val="32"/>
          <w:lang w:val="en-US" w:eastAsia="zh-CN"/>
        </w:rPr>
        <w:t>需</w:t>
      </w:r>
      <w:r>
        <w:rPr>
          <w:rFonts w:hint="eastAsia" w:ascii="Times New Roman" w:hAnsi="Times New Roman" w:eastAsia="仿宋_GB2312" w:cs="仿宋_GB2312"/>
          <w:snapToGrid/>
          <w:kern w:val="2"/>
          <w:sz w:val="32"/>
          <w:szCs w:val="32"/>
          <w:lang w:eastAsia="zh-CN"/>
        </w:rPr>
        <w:t>确定1名课程主讲教师（须是学校在编或正式聘用人员）作为选手参加现场比赛。比赛主要面向必修课程，有特色的选修课程也可参赛，课程近3年开设至少</w:t>
      </w:r>
      <w:bookmarkStart w:id="0" w:name="_GoBack"/>
      <w:bookmarkEnd w:id="0"/>
      <w:r>
        <w:rPr>
          <w:rFonts w:hint="eastAsia" w:ascii="Times New Roman" w:hAnsi="Times New Roman" w:eastAsia="仿宋_GB2312" w:cs="仿宋_GB2312"/>
          <w:snapToGrid/>
          <w:kern w:val="2"/>
          <w:sz w:val="32"/>
          <w:szCs w:val="32"/>
          <w:lang w:eastAsia="zh-CN"/>
        </w:rPr>
        <w:t>2轮。</w:t>
      </w:r>
    </w:p>
    <w:p w14:paraId="33FA1A8C">
      <w:pPr>
        <w:spacing w:line="227" w:lineRule="auto"/>
        <w:ind w:left="644"/>
        <w:outlineLvl w:val="0"/>
        <w:rPr>
          <w:rFonts w:ascii="黑体" w:hAnsi="黑体" w:eastAsia="黑体" w:cs="黑体"/>
          <w:sz w:val="31"/>
          <w:szCs w:val="31"/>
        </w:rPr>
      </w:pPr>
      <w:r>
        <w:rPr>
          <w:rFonts w:ascii="黑体" w:hAnsi="黑体" w:eastAsia="黑体" w:cs="黑体"/>
          <w:spacing w:val="7"/>
          <w:sz w:val="31"/>
          <w:szCs w:val="31"/>
        </w:rPr>
        <w:t>三、赛程安排</w:t>
      </w:r>
    </w:p>
    <w:p w14:paraId="65B8D78F">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b/>
          <w:bCs/>
          <w:i w:val="0"/>
          <w:iCs w:val="0"/>
          <w:caps w:val="0"/>
          <w:snapToGrid/>
          <w:color w:val="000000"/>
          <w:spacing w:val="0"/>
          <w:sz w:val="32"/>
          <w:szCs w:val="32"/>
          <w:lang w:val="en-US" w:eastAsia="zh-CN"/>
        </w:rPr>
      </w:pPr>
      <w:r>
        <w:rPr>
          <w:rFonts w:hint="eastAsia" w:ascii="仿宋_GB2312" w:hAnsi="仿宋_GB2312" w:eastAsia="仿宋_GB2312" w:cs="仿宋_GB2312"/>
          <w:b/>
          <w:bCs/>
          <w:i w:val="0"/>
          <w:iCs w:val="0"/>
          <w:caps w:val="0"/>
          <w:snapToGrid/>
          <w:color w:val="000000"/>
          <w:spacing w:val="0"/>
          <w:sz w:val="32"/>
          <w:szCs w:val="32"/>
          <w:lang w:val="en-US" w:eastAsia="zh-CN"/>
        </w:rPr>
        <w:t>（一）校级初赛（2025年11月7日前）</w:t>
      </w:r>
    </w:p>
    <w:p w14:paraId="1F09916D">
      <w:pPr>
        <w:widowControl w:val="0"/>
        <w:kinsoku/>
        <w:autoSpaceDE/>
        <w:autoSpaceDN/>
        <w:spacing w:line="530" w:lineRule="exact"/>
        <w:ind w:firstLine="640" w:firstLineChars="200"/>
        <w:jc w:val="both"/>
        <w:textAlignment w:val="auto"/>
      </w:pPr>
      <w:r>
        <w:rPr>
          <w:rFonts w:hint="eastAsia" w:ascii="Times New Roman" w:hAnsi="Times New Roman" w:eastAsia="仿宋_GB2312" w:cs="仿宋_GB2312"/>
          <w:snapToGrid/>
          <w:kern w:val="2"/>
          <w:sz w:val="32"/>
          <w:szCs w:val="32"/>
          <w:lang w:val="en-US" w:eastAsia="zh-CN"/>
        </w:rPr>
        <w:t>创新创业学院组织专家</w:t>
      </w:r>
      <w:r>
        <w:rPr>
          <w:rFonts w:hint="eastAsia" w:ascii="Times New Roman" w:hAnsi="Times New Roman" w:eastAsia="仿宋_GB2312" w:cs="仿宋_GB2312"/>
          <w:snapToGrid/>
          <w:kern w:val="2"/>
          <w:sz w:val="32"/>
          <w:szCs w:val="32"/>
          <w:lang w:eastAsia="zh-CN"/>
        </w:rPr>
        <w:t>对参赛团队提交资料的内容进行思想性和科学性把关后择优推荐一个名额参加省级决赛。</w:t>
      </w:r>
      <w:r>
        <w:rPr>
          <w:rFonts w:hint="eastAsia" w:ascii="Times New Roman" w:hAnsi="Times New Roman" w:eastAsia="仿宋_GB2312" w:cs="仿宋_GB2312"/>
          <w:snapToGrid/>
          <w:kern w:val="2"/>
          <w:sz w:val="32"/>
          <w:szCs w:val="32"/>
          <w:lang w:val="en-US" w:eastAsia="zh-CN"/>
        </w:rPr>
        <w:t>被推荐的参赛团队请于11月10日前</w:t>
      </w:r>
      <w:r>
        <w:rPr>
          <w:rFonts w:hint="eastAsia" w:ascii="Times New Roman" w:hAnsi="Times New Roman" w:eastAsia="仿宋_GB2312" w:cs="仿宋_GB2312"/>
          <w:snapToGrid/>
          <w:kern w:val="2"/>
          <w:sz w:val="32"/>
          <w:szCs w:val="32"/>
          <w:lang w:eastAsia="zh-CN"/>
        </w:rPr>
        <w:t>将参赛材料上传至大赛系统，系统登录</w:t>
      </w:r>
      <w:r>
        <w:rPr>
          <w:rFonts w:hint="eastAsia" w:ascii="Times New Roman" w:hAnsi="Times New Roman" w:eastAsia="仿宋_GB2312" w:cs="仿宋_GB2312"/>
          <w:snapToGrid/>
          <w:kern w:val="2"/>
          <w:sz w:val="32"/>
          <w:szCs w:val="32"/>
          <w:lang w:val="en-US" w:eastAsia="zh-CN"/>
        </w:rPr>
        <w:t>网址：</w:t>
      </w:r>
      <w:r>
        <w:rPr>
          <w:rFonts w:hint="default" w:ascii="Times New Roman" w:hAnsi="Times New Roman" w:eastAsia="仿宋_GB2312" w:cs="仿宋_GB2312"/>
          <w:snapToGrid/>
          <w:kern w:val="2"/>
          <w:sz w:val="32"/>
          <w:szCs w:val="32"/>
          <w:lang w:val="en-US" w:eastAsia="zh-CN"/>
        </w:rPr>
        <w:fldChar w:fldCharType="begin"/>
      </w:r>
      <w:r>
        <w:rPr>
          <w:rFonts w:hint="default" w:ascii="Times New Roman" w:hAnsi="Times New Roman" w:eastAsia="仿宋_GB2312" w:cs="仿宋_GB2312"/>
          <w:snapToGrid/>
          <w:kern w:val="2"/>
          <w:sz w:val="32"/>
          <w:szCs w:val="32"/>
          <w:lang w:val="en-US" w:eastAsia="zh-CN"/>
        </w:rPr>
        <w:instrText xml:space="preserve"> HYPERLINK "https://xs.jyt.henan.gov.cn/jnds/front/login" </w:instrText>
      </w:r>
      <w:r>
        <w:rPr>
          <w:rFonts w:hint="default" w:ascii="Times New Roman" w:hAnsi="Times New Roman" w:eastAsia="仿宋_GB2312" w:cs="仿宋_GB2312"/>
          <w:snapToGrid/>
          <w:kern w:val="2"/>
          <w:sz w:val="32"/>
          <w:szCs w:val="32"/>
          <w:lang w:val="en-US" w:eastAsia="zh-CN"/>
        </w:rPr>
        <w:fldChar w:fldCharType="separate"/>
      </w:r>
      <w:r>
        <w:rPr>
          <w:rFonts w:hint="default" w:ascii="Times New Roman" w:hAnsi="Times New Roman" w:eastAsia="仿宋_GB2312" w:cs="仿宋_GB2312"/>
          <w:snapToGrid/>
          <w:kern w:val="2"/>
          <w:sz w:val="32"/>
          <w:szCs w:val="32"/>
          <w:lang w:val="en-US" w:eastAsia="zh-CN"/>
        </w:rPr>
        <w:t>https://xs.jyt.henan.gov.cn/jnds/front/login</w:t>
      </w:r>
      <w:r>
        <w:rPr>
          <w:rFonts w:hint="default" w:ascii="Times New Roman" w:hAnsi="Times New Roman" w:eastAsia="仿宋_GB2312" w:cs="仿宋_GB2312"/>
          <w:snapToGrid/>
          <w:kern w:val="2"/>
          <w:sz w:val="32"/>
          <w:szCs w:val="32"/>
          <w:lang w:val="en-US" w:eastAsia="zh-CN"/>
        </w:rPr>
        <w:fldChar w:fldCharType="end"/>
      </w:r>
      <w:r>
        <w:rPr>
          <w:rFonts w:hint="eastAsia" w:ascii="Times New Roman" w:hAnsi="Times New Roman" w:eastAsia="仿宋_GB2312" w:cs="仿宋_GB2312"/>
          <w:snapToGrid/>
          <w:kern w:val="2"/>
          <w:sz w:val="32"/>
          <w:szCs w:val="32"/>
          <w:lang w:val="en-US" w:eastAsia="zh-CN"/>
        </w:rPr>
        <w:t>，在大赛系统登录页面可下载操作手册。</w:t>
      </w:r>
    </w:p>
    <w:p w14:paraId="2E6341B0">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b/>
          <w:bCs/>
          <w:i w:val="0"/>
          <w:iCs w:val="0"/>
          <w:caps w:val="0"/>
          <w:snapToGrid/>
          <w:color w:val="000000"/>
          <w:spacing w:val="0"/>
          <w:sz w:val="32"/>
          <w:szCs w:val="32"/>
          <w:lang w:val="en-US" w:eastAsia="zh-CN"/>
        </w:rPr>
      </w:pPr>
      <w:r>
        <w:rPr>
          <w:rFonts w:hint="eastAsia" w:ascii="仿宋_GB2312" w:hAnsi="仿宋_GB2312" w:eastAsia="仿宋_GB2312" w:cs="仿宋_GB2312"/>
          <w:b/>
          <w:bCs/>
          <w:i w:val="0"/>
          <w:iCs w:val="0"/>
          <w:caps w:val="0"/>
          <w:snapToGrid/>
          <w:color w:val="000000"/>
          <w:spacing w:val="0"/>
          <w:sz w:val="32"/>
          <w:szCs w:val="32"/>
          <w:lang w:val="en-US" w:eastAsia="zh-CN"/>
        </w:rPr>
        <w:t>（二）省级决赛（2025年11月）</w:t>
      </w:r>
    </w:p>
    <w:p w14:paraId="177DDD02">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1.网络评审（</w:t>
      </w:r>
      <w:r>
        <w:rPr>
          <w:rFonts w:hint="default" w:ascii="Times New Roman" w:hAnsi="Times New Roman" w:eastAsia="仿宋_GB2312" w:cs="Times New Roman"/>
          <w:i w:val="0"/>
          <w:iCs w:val="0"/>
          <w:caps w:val="0"/>
          <w:snapToGrid/>
          <w:color w:val="000000"/>
          <w:spacing w:val="0"/>
          <w:kern w:val="2"/>
          <w:sz w:val="32"/>
          <w:szCs w:val="32"/>
          <w:lang w:val="en-US" w:eastAsia="zh-CN" w:bidi="ar-SA"/>
        </w:rPr>
        <w:t>2025年11月中旬</w:t>
      </w:r>
      <w:r>
        <w:rPr>
          <w:rFonts w:hint="eastAsia" w:ascii="仿宋_GB2312" w:hAnsi="仿宋_GB2312" w:eastAsia="仿宋_GB2312" w:cs="仿宋_GB2312"/>
          <w:i w:val="0"/>
          <w:iCs w:val="0"/>
          <w:caps w:val="0"/>
          <w:snapToGrid/>
          <w:color w:val="000000"/>
          <w:spacing w:val="0"/>
          <w:kern w:val="2"/>
          <w:sz w:val="32"/>
          <w:szCs w:val="32"/>
          <w:lang w:val="en-US" w:eastAsia="zh-CN" w:bidi="ar-SA"/>
        </w:rPr>
        <w:t>）：大赛组委会将组织专家对参赛团队提交的参赛材料进行综合评分，参赛教师选手总人数的 60%进入现场决赛。</w:t>
      </w:r>
    </w:p>
    <w:p w14:paraId="7168A5D5">
      <w:pPr>
        <w:widowControl w:val="0"/>
        <w:kinsoku/>
        <w:autoSpaceDE/>
        <w:autoSpaceDN/>
        <w:spacing w:line="530" w:lineRule="exact"/>
        <w:ind w:firstLine="640" w:firstLineChars="200"/>
        <w:jc w:val="both"/>
        <w:textAlignment w:val="auto"/>
        <w:rPr>
          <w:rFonts w:hint="eastAsia" w:ascii="Times New Roman" w:hAnsi="Times New Roman" w:eastAsia="仿宋_GB2312" w:cs="仿宋_GB2312"/>
          <w:snapToGrid/>
          <w:kern w:val="2"/>
          <w:sz w:val="32"/>
          <w:szCs w:val="32"/>
          <w:lang w:val="en-US" w:eastAsia="zh-CN"/>
        </w:rPr>
      </w:pPr>
      <w:r>
        <w:rPr>
          <w:rFonts w:hint="eastAsia" w:ascii="Times New Roman" w:hAnsi="Times New Roman" w:eastAsia="仿宋_GB2312" w:cs="仿宋_GB2312"/>
          <w:snapToGrid/>
          <w:kern w:val="2"/>
          <w:sz w:val="32"/>
          <w:szCs w:val="32"/>
          <w:lang w:val="en-US" w:eastAsia="zh-CN"/>
        </w:rPr>
        <w:t>2.现场决赛（2025年11月下旬）：决赛地点设在河南经贸职业学院，决赛时，课程主讲教师介绍课程建设情况，并针对从5个参赛教案中随机抽选的内容进行无生教学展示；随后回答评委 提问。最终成绩=网评成绩×40%+决赛成绩×60%。</w:t>
      </w:r>
    </w:p>
    <w:p w14:paraId="5DAF4B1D">
      <w:pPr>
        <w:spacing w:before="218" w:line="228" w:lineRule="auto"/>
        <w:ind w:left="659"/>
        <w:rPr>
          <w:rFonts w:ascii="黑体" w:hAnsi="黑体" w:eastAsia="黑体" w:cs="黑体"/>
          <w:sz w:val="31"/>
          <w:szCs w:val="31"/>
        </w:rPr>
      </w:pPr>
      <w:r>
        <w:rPr>
          <w:rFonts w:ascii="黑体" w:hAnsi="黑体" w:eastAsia="黑体" w:cs="黑体"/>
          <w:spacing w:val="6"/>
          <w:sz w:val="31"/>
          <w:szCs w:val="31"/>
        </w:rPr>
        <w:t>四、参赛材料要求</w:t>
      </w:r>
    </w:p>
    <w:p w14:paraId="339AE99D">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（一）课程教学赛道参赛申报表。包括课程概述、课程目标、 课程团队、特色创新点等方面内容。见附表一。</w:t>
      </w:r>
    </w:p>
    <w:p w14:paraId="154C16D9">
      <w:pPr>
        <w:pStyle w:val="4"/>
        <w:keepNext w:val="0"/>
        <w:keepLines w:val="0"/>
        <w:widowControl/>
        <w:suppressLineNumbers w:val="0"/>
        <w:kinsoku/>
        <w:wordWrap w:val="0"/>
        <w:autoSpaceDE/>
        <w:autoSpaceDN/>
        <w:adjustRightInd/>
        <w:snapToGrid/>
        <w:spacing w:before="0" w:beforeAutospacing="0" w:after="0" w:afterAutospacing="0" w:line="600" w:lineRule="atLeast"/>
        <w:ind w:left="0" w:right="0" w:firstLine="640"/>
        <w:jc w:val="both"/>
        <w:textAlignment w:val="auto"/>
        <w:rPr>
          <w:rFonts w:hint="eastAsia" w:ascii="仿宋_GB2312" w:hAnsi="仿宋_GB2312" w:eastAsia="仿宋_GB2312" w:cs="仿宋_GB2312"/>
          <w:i w:val="0"/>
          <w:iCs w:val="0"/>
          <w:caps w:val="0"/>
          <w:snapToGrid/>
          <w:color w:val="000000"/>
          <w:spacing w:val="0"/>
          <w:kern w:val="2"/>
          <w:sz w:val="32"/>
          <w:szCs w:val="32"/>
          <w:lang w:val="en-US" w:eastAsia="zh-CN" w:bidi="ar-SA"/>
        </w:rPr>
      </w:pPr>
      <w:r>
        <w:rPr>
          <w:rFonts w:hint="eastAsia" w:ascii="仿宋_GB2312" w:hAnsi="仿宋_GB2312" w:eastAsia="仿宋_GB2312" w:cs="仿宋_GB2312"/>
          <w:i w:val="0"/>
          <w:iCs w:val="0"/>
          <w:caps w:val="0"/>
          <w:snapToGrid/>
          <w:color w:val="000000"/>
          <w:spacing w:val="0"/>
          <w:kern w:val="2"/>
          <w:sz w:val="32"/>
          <w:szCs w:val="32"/>
          <w:lang w:val="en-US" w:eastAsia="zh-CN" w:bidi="ar-SA"/>
        </w:rPr>
        <w:t>（二）课程支撑材料。包括课程教案、评教结果及其他证明。</w:t>
      </w:r>
    </w:p>
    <w:p w14:paraId="466F4935">
      <w:pPr>
        <w:pStyle w:val="2"/>
        <w:spacing w:before="219" w:line="306" w:lineRule="auto"/>
        <w:ind w:right="219" w:firstLine="672" w:firstLineChars="200"/>
      </w:pPr>
      <w:r>
        <w:rPr>
          <w:spacing w:val="13"/>
        </w:rPr>
        <w:t>（三）参赛教案信息表及课堂教学实录视频。</w:t>
      </w:r>
      <w:r>
        <w:rPr>
          <w:spacing w:val="12"/>
        </w:rPr>
        <w:t>课堂教学实录</w:t>
      </w:r>
      <w:r>
        <w:t xml:space="preserve"> </w:t>
      </w:r>
      <w:r>
        <w:rPr>
          <w:spacing w:val="2"/>
        </w:rPr>
        <w:t>视频为</w:t>
      </w:r>
      <w:r>
        <w:rPr>
          <w:spacing w:val="-40"/>
        </w:rPr>
        <w:t xml:space="preserve"> </w:t>
      </w:r>
      <w:r>
        <w:rPr>
          <w:spacing w:val="2"/>
        </w:rPr>
        <w:t>1</w:t>
      </w:r>
      <w:r>
        <w:rPr>
          <w:spacing w:val="-41"/>
        </w:rPr>
        <w:t xml:space="preserve"> </w:t>
      </w:r>
      <w:r>
        <w:rPr>
          <w:spacing w:val="2"/>
        </w:rPr>
        <w:t>学时，时长约</w:t>
      </w:r>
      <w:r>
        <w:rPr>
          <w:spacing w:val="-50"/>
        </w:rPr>
        <w:t xml:space="preserve"> </w:t>
      </w:r>
      <w:r>
        <w:rPr>
          <w:spacing w:val="2"/>
        </w:rPr>
        <w:t>45</w:t>
      </w:r>
      <w:r>
        <w:rPr>
          <w:spacing w:val="-57"/>
        </w:rPr>
        <w:t xml:space="preserve"> </w:t>
      </w:r>
      <w:r>
        <w:rPr>
          <w:spacing w:val="2"/>
        </w:rPr>
        <w:t>分钟，由主讲教师录制，教学实录要真</w:t>
      </w:r>
      <w:r>
        <w:t xml:space="preserve"> </w:t>
      </w:r>
      <w:r>
        <w:rPr>
          <w:spacing w:val="-7"/>
        </w:rPr>
        <w:t>实、完整地记录参赛教师所讲授的课堂教学活动过程。详见附表三。</w:t>
      </w:r>
    </w:p>
    <w:p w14:paraId="65D4D54A">
      <w:pPr>
        <w:pStyle w:val="2"/>
        <w:spacing w:before="215" w:line="307" w:lineRule="auto"/>
        <w:ind w:right="295" w:firstLine="668" w:firstLineChars="200"/>
        <w:rPr>
          <w:spacing w:val="7"/>
        </w:rPr>
      </w:pPr>
      <w:r>
        <w:rPr>
          <w:spacing w:val="12"/>
        </w:rPr>
        <w:t>（四）参赛课程应保证相关参赛材料的原创性，不得抄袭、</w:t>
      </w:r>
      <w:r>
        <w:rPr>
          <w:spacing w:val="6"/>
        </w:rPr>
        <w:t xml:space="preserve"> </w:t>
      </w:r>
      <w:r>
        <w:rPr>
          <w:spacing w:val="9"/>
        </w:rPr>
        <w:t>剽窃他人作品，如产生侵权行为或涉及知识产权纠纷，</w:t>
      </w:r>
      <w:r>
        <w:rPr>
          <w:spacing w:val="-75"/>
        </w:rPr>
        <w:t xml:space="preserve"> </w:t>
      </w:r>
      <w:r>
        <w:rPr>
          <w:spacing w:val="9"/>
        </w:rPr>
        <w:t>由参赛选</w:t>
      </w:r>
      <w:r>
        <w:rPr>
          <w:spacing w:val="7"/>
        </w:rPr>
        <w:t>手承担相应责任。</w:t>
      </w:r>
    </w:p>
    <w:p w14:paraId="051F7968">
      <w:pPr>
        <w:spacing w:before="216" w:line="227" w:lineRule="auto"/>
        <w:ind w:left="975"/>
        <w:outlineLvl w:val="0"/>
        <w:rPr>
          <w:rFonts w:ascii="黑体" w:hAnsi="黑体" w:eastAsia="黑体" w:cs="黑体"/>
          <w:sz w:val="31"/>
          <w:szCs w:val="31"/>
        </w:rPr>
      </w:pPr>
      <w:r>
        <w:rPr>
          <w:rFonts w:ascii="黑体" w:hAnsi="黑体" w:eastAsia="黑体" w:cs="黑体"/>
          <w:spacing w:val="7"/>
          <w:sz w:val="31"/>
          <w:szCs w:val="31"/>
        </w:rPr>
        <w:t>五、现场比赛环节</w:t>
      </w:r>
    </w:p>
    <w:p w14:paraId="73FDF90A">
      <w:pPr>
        <w:pStyle w:val="2"/>
        <w:spacing w:before="206" w:line="285" w:lineRule="auto"/>
        <w:ind w:left="345" w:right="204" w:firstLine="614"/>
      </w:pPr>
      <w:r>
        <w:rPr>
          <w:spacing w:val="-5"/>
        </w:rPr>
        <w:t>（一）课程建设情况汇报（6</w:t>
      </w:r>
      <w:r>
        <w:rPr>
          <w:spacing w:val="-56"/>
        </w:rPr>
        <w:t xml:space="preserve"> </w:t>
      </w:r>
      <w:r>
        <w:rPr>
          <w:spacing w:val="-5"/>
        </w:rPr>
        <w:t>分钟）。选手展示课程创新探索、</w:t>
      </w:r>
      <w:r>
        <w:t xml:space="preserve"> </w:t>
      </w:r>
      <w:r>
        <w:rPr>
          <w:spacing w:val="6"/>
        </w:rPr>
        <w:t>实施情况、成效体现等。</w:t>
      </w:r>
    </w:p>
    <w:p w14:paraId="0C419AEB">
      <w:pPr>
        <w:pStyle w:val="2"/>
        <w:spacing w:before="214" w:line="286" w:lineRule="auto"/>
        <w:ind w:left="326" w:right="312" w:firstLine="633"/>
        <w:rPr>
          <w:spacing w:val="3"/>
        </w:rPr>
      </w:pPr>
      <w:r>
        <w:rPr>
          <w:spacing w:val="8"/>
        </w:rPr>
        <w:t>（二）教学展示（10</w:t>
      </w:r>
      <w:r>
        <w:rPr>
          <w:spacing w:val="-52"/>
        </w:rPr>
        <w:t xml:space="preserve"> </w:t>
      </w:r>
      <w:r>
        <w:rPr>
          <w:spacing w:val="8"/>
        </w:rPr>
        <w:t>分钟）。参照参赛教案信息表，</w:t>
      </w:r>
      <w:r>
        <w:rPr>
          <w:spacing w:val="7"/>
        </w:rPr>
        <w:t>现场随</w:t>
      </w:r>
      <w:r>
        <w:t xml:space="preserve"> </w:t>
      </w:r>
      <w:r>
        <w:rPr>
          <w:spacing w:val="3"/>
        </w:rPr>
        <w:t>机抽取</w:t>
      </w:r>
      <w:r>
        <w:rPr>
          <w:spacing w:val="-33"/>
        </w:rPr>
        <w:t xml:space="preserve"> </w:t>
      </w:r>
      <w:r>
        <w:rPr>
          <w:spacing w:val="3"/>
        </w:rPr>
        <w:t>1</w:t>
      </w:r>
      <w:r>
        <w:rPr>
          <w:spacing w:val="-60"/>
        </w:rPr>
        <w:t xml:space="preserve"> </w:t>
      </w:r>
      <w:r>
        <w:rPr>
          <w:spacing w:val="3"/>
        </w:rPr>
        <w:t>个进行无生授课模式讲授。</w:t>
      </w:r>
    </w:p>
    <w:p w14:paraId="1CC657D3">
      <w:pPr>
        <w:pStyle w:val="2"/>
        <w:spacing w:before="214" w:line="286" w:lineRule="auto"/>
        <w:ind w:left="326" w:right="312" w:firstLine="633"/>
      </w:pPr>
      <w:r>
        <w:rPr>
          <w:spacing w:val="3"/>
        </w:rPr>
        <w:t>（三）互动答辩（6</w:t>
      </w:r>
      <w:r>
        <w:rPr>
          <w:spacing w:val="-60"/>
        </w:rPr>
        <w:t xml:space="preserve"> </w:t>
      </w:r>
      <w:r>
        <w:rPr>
          <w:spacing w:val="3"/>
        </w:rPr>
        <w:t>分钟）。评委针对选手汇报情况和教学展</w:t>
      </w:r>
      <w:r>
        <w:t xml:space="preserve"> </w:t>
      </w:r>
      <w:r>
        <w:rPr>
          <w:spacing w:val="4"/>
        </w:rPr>
        <w:t>示提问，主要考察课程建设水平、特色创新改革</w:t>
      </w:r>
      <w:r>
        <w:rPr>
          <w:spacing w:val="3"/>
        </w:rPr>
        <w:t>（探索）效果等</w:t>
      </w:r>
      <w:r>
        <w:rPr>
          <w:rFonts w:hint="eastAsia"/>
          <w:spacing w:val="3"/>
          <w:lang w:eastAsia="zh-CN"/>
        </w:rPr>
        <w:t>。</w:t>
      </w:r>
      <w:r>
        <w:rPr>
          <w:spacing w:val="4"/>
        </w:rPr>
        <w:t>详见附表四。</w:t>
      </w:r>
    </w:p>
    <w:p w14:paraId="604E66C0">
      <w:pPr>
        <w:spacing w:before="216" w:line="227" w:lineRule="auto"/>
        <w:ind w:left="977"/>
        <w:outlineLvl w:val="0"/>
        <w:rPr>
          <w:rFonts w:ascii="黑体" w:hAnsi="黑体" w:eastAsia="黑体" w:cs="黑体"/>
          <w:sz w:val="31"/>
          <w:szCs w:val="31"/>
        </w:rPr>
      </w:pPr>
      <w:r>
        <w:rPr>
          <w:rFonts w:ascii="黑体" w:hAnsi="黑体" w:eastAsia="黑体" w:cs="黑体"/>
          <w:spacing w:val="6"/>
          <w:sz w:val="31"/>
          <w:szCs w:val="31"/>
        </w:rPr>
        <w:t>六、评审标准</w:t>
      </w:r>
    </w:p>
    <w:p w14:paraId="0B8F9BC0">
      <w:pPr>
        <w:pStyle w:val="2"/>
        <w:spacing w:before="206" w:line="285" w:lineRule="auto"/>
        <w:ind w:left="345" w:right="204" w:firstLine="614"/>
        <w:rPr>
          <w:spacing w:val="-5"/>
        </w:rPr>
      </w:pPr>
      <w:r>
        <w:rPr>
          <w:spacing w:val="-5"/>
        </w:rPr>
        <w:t>现场比赛选手最终成绩由网络评审和现场比赛两部分成绩组成。</w:t>
      </w:r>
    </w:p>
    <w:p w14:paraId="5F0464D3">
      <w:pPr>
        <w:numPr>
          <w:ilvl w:val="0"/>
          <w:numId w:val="0"/>
        </w:numPr>
        <w:spacing w:before="218" w:line="220" w:lineRule="auto"/>
        <w:ind w:firstLine="952" w:firstLineChars="300"/>
        <w:rPr>
          <w:rFonts w:ascii="FangSong_GB2312" w:hAnsi="FangSong_GB2312" w:eastAsia="FangSong_GB2312" w:cs="FangSong_GB2312"/>
          <w:b/>
          <w:bCs/>
          <w:snapToGrid w:val="0"/>
          <w:color w:val="000000"/>
          <w:spacing w:val="3"/>
          <w:kern w:val="0"/>
          <w:sz w:val="31"/>
          <w:szCs w:val="31"/>
          <w:lang w:val="en-US" w:eastAsia="en-US" w:bidi="ar-SA"/>
        </w:rPr>
      </w:pPr>
      <w:r>
        <w:rPr>
          <w:rFonts w:hint="eastAsia" w:ascii="FangSong_GB2312" w:hAnsi="FangSong_GB2312" w:eastAsia="FangSong_GB2312" w:cs="FangSong_GB2312"/>
          <w:b/>
          <w:bCs/>
          <w:snapToGrid w:val="0"/>
          <w:color w:val="000000"/>
          <w:spacing w:val="3"/>
          <w:kern w:val="0"/>
          <w:sz w:val="31"/>
          <w:szCs w:val="31"/>
          <w:lang w:val="en-US" w:eastAsia="zh-CN" w:bidi="ar-SA"/>
        </w:rPr>
        <w:t>（一）</w:t>
      </w:r>
      <w:r>
        <w:rPr>
          <w:rFonts w:ascii="FangSong_GB2312" w:hAnsi="FangSong_GB2312" w:eastAsia="FangSong_GB2312" w:cs="FangSong_GB2312"/>
          <w:b/>
          <w:bCs/>
          <w:snapToGrid w:val="0"/>
          <w:color w:val="000000"/>
          <w:spacing w:val="3"/>
          <w:kern w:val="0"/>
          <w:sz w:val="31"/>
          <w:szCs w:val="31"/>
          <w:lang w:val="en-US" w:eastAsia="en-US" w:bidi="ar-SA"/>
        </w:rPr>
        <w:t>网评文档材料评分表（占比25%）</w:t>
      </w:r>
    </w:p>
    <w:p w14:paraId="6E90B1A5">
      <w:pPr>
        <w:numPr>
          <w:ilvl w:val="0"/>
          <w:numId w:val="0"/>
        </w:numPr>
        <w:kinsoku w:val="0"/>
        <w:autoSpaceDE w:val="0"/>
        <w:autoSpaceDN w:val="0"/>
        <w:adjustRightInd w:val="0"/>
        <w:snapToGrid w:val="0"/>
        <w:spacing w:before="218" w:line="220" w:lineRule="auto"/>
        <w:jc w:val="left"/>
        <w:textAlignment w:val="baseline"/>
        <w:rPr>
          <w:rFonts w:ascii="KaiTi_GB2312" w:hAnsi="KaiTi_GB2312" w:eastAsia="KaiTi_GB2312" w:cs="KaiTi_GB2312"/>
          <w:spacing w:val="5"/>
          <w:sz w:val="31"/>
          <w:szCs w:val="31"/>
        </w:rPr>
      </w:pPr>
    </w:p>
    <w:p w14:paraId="227E2B3A">
      <w:pPr>
        <w:rPr>
          <w:rFonts w:ascii="Arial"/>
          <w:sz w:val="21"/>
        </w:rPr>
      </w:pPr>
    </w:p>
    <w:p w14:paraId="2D6CD72A">
      <w:pPr>
        <w:rPr>
          <w:rFonts w:ascii="Arial" w:hAnsi="Arial" w:eastAsia="Arial" w:cs="Arial"/>
          <w:sz w:val="21"/>
          <w:szCs w:val="21"/>
        </w:rPr>
        <w:sectPr>
          <w:footerReference r:id="rId5" w:type="default"/>
          <w:pgSz w:w="11906" w:h="16838"/>
          <w:pgMar w:top="400" w:right="1041" w:bottom="1774" w:left="1214" w:header="0" w:footer="1383" w:gutter="0"/>
          <w:cols w:space="720" w:num="1"/>
        </w:sectPr>
      </w:pPr>
    </w:p>
    <w:p w14:paraId="5FA27055">
      <w:pPr>
        <w:spacing w:before="13"/>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7"/>
        <w:gridCol w:w="7964"/>
        <w:gridCol w:w="622"/>
      </w:tblGrid>
      <w:tr w14:paraId="3E2E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57" w:type="dxa"/>
            <w:vAlign w:val="top"/>
          </w:tcPr>
          <w:p w14:paraId="4F2220EE">
            <w:pPr>
              <w:spacing w:before="110" w:line="230" w:lineRule="auto"/>
              <w:ind w:left="53"/>
              <w:rPr>
                <w:rFonts w:ascii="黑体" w:hAnsi="黑体" w:eastAsia="黑体" w:cs="黑体"/>
                <w:sz w:val="23"/>
                <w:szCs w:val="23"/>
              </w:rPr>
            </w:pPr>
            <w:r>
              <w:rPr>
                <w:rFonts w:ascii="黑体" w:hAnsi="黑体" w:eastAsia="黑体" w:cs="黑体"/>
                <w:spacing w:val="8"/>
                <w:sz w:val="23"/>
                <w:szCs w:val="23"/>
              </w:rPr>
              <w:t>评价维度</w:t>
            </w:r>
          </w:p>
        </w:tc>
        <w:tc>
          <w:tcPr>
            <w:tcW w:w="7964" w:type="dxa"/>
            <w:vAlign w:val="top"/>
          </w:tcPr>
          <w:p w14:paraId="41254D8F">
            <w:pPr>
              <w:spacing w:before="110" w:line="230" w:lineRule="auto"/>
              <w:ind w:left="3508"/>
              <w:rPr>
                <w:rFonts w:ascii="黑体" w:hAnsi="黑体" w:eastAsia="黑体" w:cs="黑体"/>
                <w:sz w:val="23"/>
                <w:szCs w:val="23"/>
              </w:rPr>
            </w:pPr>
            <w:r>
              <w:rPr>
                <w:rFonts w:ascii="黑体" w:hAnsi="黑体" w:eastAsia="黑体" w:cs="黑体"/>
                <w:spacing w:val="8"/>
                <w:sz w:val="23"/>
                <w:szCs w:val="23"/>
              </w:rPr>
              <w:t>评价要点</w:t>
            </w:r>
          </w:p>
        </w:tc>
        <w:tc>
          <w:tcPr>
            <w:tcW w:w="622" w:type="dxa"/>
            <w:vAlign w:val="top"/>
          </w:tcPr>
          <w:p w14:paraId="3DA6A0F5">
            <w:pPr>
              <w:spacing w:before="111" w:line="230" w:lineRule="auto"/>
              <w:ind w:left="84"/>
              <w:rPr>
                <w:rFonts w:ascii="黑体" w:hAnsi="黑体" w:eastAsia="黑体" w:cs="黑体"/>
                <w:sz w:val="23"/>
                <w:szCs w:val="23"/>
              </w:rPr>
            </w:pPr>
            <w:r>
              <w:rPr>
                <w:rFonts w:ascii="黑体" w:hAnsi="黑体" w:eastAsia="黑体" w:cs="黑体"/>
                <w:spacing w:val="2"/>
                <w:sz w:val="23"/>
                <w:szCs w:val="23"/>
              </w:rPr>
              <w:t>分值</w:t>
            </w:r>
          </w:p>
        </w:tc>
      </w:tr>
      <w:tr w14:paraId="7775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57" w:type="dxa"/>
            <w:vMerge w:val="restart"/>
            <w:shd w:val="clear" w:color="auto" w:fill="auto"/>
            <w:vAlign w:val="top"/>
          </w:tcPr>
          <w:p w14:paraId="3F24CADD">
            <w:pPr>
              <w:spacing w:line="428" w:lineRule="auto"/>
              <w:rPr>
                <w:rFonts w:hint="eastAsia" w:ascii="仿宋_GB2312" w:hAnsi="仿宋_GB2312" w:eastAsia="仿宋_GB2312" w:cs="仿宋_GB2312"/>
                <w:sz w:val="24"/>
                <w:szCs w:val="24"/>
              </w:rPr>
            </w:pPr>
          </w:p>
          <w:p w14:paraId="70176A87">
            <w:pPr>
              <w:pStyle w:val="8"/>
              <w:spacing w:before="75" w:line="247" w:lineRule="auto"/>
              <w:ind w:left="57" w:leftChars="0" w:right="45" w:rightChars="0" w:firstLine="12" w:firstLineChars="0"/>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2"/>
                <w:sz w:val="24"/>
                <w:szCs w:val="24"/>
              </w:rPr>
              <w:t>1.教师赛</w:t>
            </w:r>
            <w:r>
              <w:rPr>
                <w:rFonts w:hint="eastAsia" w:ascii="仿宋_GB2312" w:hAnsi="仿宋_GB2312" w:eastAsia="仿宋_GB2312" w:cs="仿宋_GB2312"/>
                <w:spacing w:val="7"/>
                <w:sz w:val="24"/>
                <w:szCs w:val="24"/>
              </w:rPr>
              <w:t>道申报表</w:t>
            </w:r>
          </w:p>
        </w:tc>
        <w:tc>
          <w:tcPr>
            <w:tcW w:w="7964" w:type="dxa"/>
            <w:shd w:val="clear" w:color="auto" w:fill="auto"/>
            <w:vAlign w:val="top"/>
          </w:tcPr>
          <w:p w14:paraId="14EA7B0B">
            <w:pPr>
              <w:pStyle w:val="8"/>
              <w:spacing w:before="42" w:line="242" w:lineRule="auto"/>
              <w:ind w:right="2" w:rightChars="0" w:firstLine="520" w:firstLineChars="200"/>
              <w:jc w:val="both"/>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10"/>
                <w:sz w:val="24"/>
                <w:szCs w:val="24"/>
              </w:rPr>
              <w:t>课程定位及目标围绕国家经济发展需求和学校办学定位设置课程，与思想政</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0"/>
                <w:sz w:val="24"/>
                <w:szCs w:val="24"/>
              </w:rPr>
              <w:t>治教育、专业教育深度融合，体现就业育人理念，突出专业性、</w:t>
            </w:r>
            <w:r>
              <w:rPr>
                <w:rFonts w:hint="eastAsia" w:ascii="仿宋_GB2312" w:hAnsi="仿宋_GB2312" w:eastAsia="仿宋_GB2312" w:cs="仿宋_GB2312"/>
                <w:spacing w:val="9"/>
                <w:sz w:val="24"/>
                <w:szCs w:val="24"/>
              </w:rPr>
              <w:t>前瞻性、实</w:t>
            </w:r>
            <w:r>
              <w:rPr>
                <w:rFonts w:hint="eastAsia" w:ascii="仿宋_GB2312" w:hAnsi="仿宋_GB2312" w:eastAsia="仿宋_GB2312" w:cs="仿宋_GB2312"/>
                <w:spacing w:val="10"/>
                <w:sz w:val="24"/>
                <w:szCs w:val="24"/>
              </w:rPr>
              <w:t>操性；课程目标落实立德树人要求，以服务学生发展为中心，遵循学生</w:t>
            </w:r>
            <w:r>
              <w:rPr>
                <w:rFonts w:hint="eastAsia" w:ascii="仿宋_GB2312" w:hAnsi="仿宋_GB2312" w:eastAsia="仿宋_GB2312" w:cs="仿宋_GB2312"/>
                <w:spacing w:val="9"/>
                <w:sz w:val="24"/>
                <w:szCs w:val="24"/>
              </w:rPr>
              <w:t>成长</w:t>
            </w:r>
            <w:r>
              <w:rPr>
                <w:rFonts w:hint="eastAsia" w:ascii="仿宋_GB2312" w:hAnsi="仿宋_GB2312" w:eastAsia="仿宋_GB2312" w:cs="仿宋_GB2312"/>
                <w:spacing w:val="10"/>
                <w:sz w:val="24"/>
                <w:szCs w:val="24"/>
              </w:rPr>
              <w:t>规律，引导学生从实际出发选择职业和工作岗位、提升学生生涯规</w:t>
            </w:r>
            <w:r>
              <w:rPr>
                <w:rFonts w:hint="eastAsia" w:ascii="仿宋_GB2312" w:hAnsi="仿宋_GB2312" w:eastAsia="仿宋_GB2312" w:cs="仿宋_GB2312"/>
                <w:spacing w:val="9"/>
                <w:sz w:val="24"/>
                <w:szCs w:val="24"/>
              </w:rPr>
              <w:t>划能力和</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求职就业能力，</w:t>
            </w:r>
            <w:r>
              <w:rPr>
                <w:rFonts w:hint="eastAsia" w:ascii="仿宋_GB2312" w:hAnsi="仿宋_GB2312" w:eastAsia="仿宋_GB2312" w:cs="仿宋_GB2312"/>
                <w:spacing w:val="-56"/>
                <w:sz w:val="24"/>
                <w:szCs w:val="24"/>
              </w:rPr>
              <w:t xml:space="preserve"> </w:t>
            </w:r>
            <w:r>
              <w:rPr>
                <w:rFonts w:hint="eastAsia" w:ascii="仿宋_GB2312" w:hAnsi="仿宋_GB2312" w:eastAsia="仿宋_GB2312" w:cs="仿宋_GB2312"/>
                <w:spacing w:val="6"/>
                <w:sz w:val="24"/>
                <w:szCs w:val="24"/>
              </w:rPr>
              <w:t>促进高质量充分就业</w:t>
            </w:r>
          </w:p>
        </w:tc>
        <w:tc>
          <w:tcPr>
            <w:tcW w:w="622" w:type="dxa"/>
            <w:vMerge w:val="restart"/>
            <w:shd w:val="clear" w:color="auto" w:fill="auto"/>
            <w:vAlign w:val="center"/>
          </w:tcPr>
          <w:p w14:paraId="6D739B10">
            <w:pPr>
              <w:spacing w:line="291" w:lineRule="auto"/>
              <w:rPr>
                <w:rFonts w:hint="eastAsia" w:ascii="仿宋_GB2312" w:hAnsi="仿宋_GB2312" w:eastAsia="仿宋_GB2312" w:cs="仿宋_GB2312"/>
                <w:sz w:val="24"/>
                <w:szCs w:val="24"/>
              </w:rPr>
            </w:pPr>
          </w:p>
          <w:p w14:paraId="29E3F47A">
            <w:pPr>
              <w:spacing w:line="291" w:lineRule="auto"/>
              <w:rPr>
                <w:rFonts w:hint="eastAsia" w:ascii="仿宋_GB2312" w:hAnsi="仿宋_GB2312" w:eastAsia="仿宋_GB2312" w:cs="仿宋_GB2312"/>
                <w:sz w:val="24"/>
                <w:szCs w:val="24"/>
              </w:rPr>
            </w:pPr>
          </w:p>
          <w:p w14:paraId="4BE8AFBF">
            <w:pPr>
              <w:pStyle w:val="8"/>
              <w:spacing w:before="75" w:line="312" w:lineRule="exact"/>
              <w:ind w:left="210" w:leftChars="0"/>
              <w:rPr>
                <w:rFonts w:hint="eastAsia" w:ascii="仿宋_GB2312" w:hAnsi="仿宋_GB2312" w:eastAsia="仿宋_GB2312" w:cs="仿宋_GB2312"/>
                <w:snapToGrid w:val="0"/>
                <w:color w:val="000000"/>
                <w:kern w:val="0"/>
                <w:sz w:val="24"/>
                <w:szCs w:val="24"/>
                <w:lang w:val="en-US" w:eastAsia="en-US" w:bidi="ar-SA"/>
              </w:rPr>
            </w:pPr>
            <w:r>
              <w:rPr>
                <w:rFonts w:hint="eastAsia" w:ascii="仿宋_GB2312" w:hAnsi="仿宋_GB2312" w:eastAsia="仿宋_GB2312" w:cs="仿宋_GB2312"/>
                <w:spacing w:val="-6"/>
                <w:position w:val="1"/>
                <w:sz w:val="24"/>
                <w:szCs w:val="24"/>
              </w:rPr>
              <w:t>50</w:t>
            </w:r>
          </w:p>
        </w:tc>
      </w:tr>
      <w:tr w14:paraId="5A13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057" w:type="dxa"/>
            <w:vMerge w:val="continue"/>
            <w:vAlign w:val="top"/>
          </w:tcPr>
          <w:p w14:paraId="0D8EB94F">
            <w:pPr>
              <w:rPr>
                <w:rFonts w:hint="eastAsia" w:ascii="仿宋_GB2312" w:hAnsi="仿宋_GB2312" w:eastAsia="仿宋_GB2312" w:cs="仿宋_GB2312"/>
                <w:sz w:val="24"/>
                <w:szCs w:val="24"/>
              </w:rPr>
            </w:pPr>
          </w:p>
        </w:tc>
        <w:tc>
          <w:tcPr>
            <w:tcW w:w="7964" w:type="dxa"/>
            <w:vAlign w:val="top"/>
          </w:tcPr>
          <w:p w14:paraId="0F0E2534">
            <w:pPr>
              <w:pStyle w:val="8"/>
              <w:spacing w:before="31" w:line="231" w:lineRule="auto"/>
              <w:ind w:left="34" w:firstLine="52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课程正式纳入人才培养方案，课程面向有就业意愿或求职需要的学生群体开</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10"/>
                <w:sz w:val="24"/>
                <w:szCs w:val="24"/>
              </w:rPr>
              <w:t>设，结合校情、学情设置必修课或选修课，优先支持必修课，合理确定课程</w:t>
            </w:r>
            <w:r>
              <w:rPr>
                <w:rFonts w:hint="eastAsia" w:ascii="仿宋_GB2312" w:hAnsi="仿宋_GB2312" w:eastAsia="仿宋_GB2312" w:cs="仿宋_GB2312"/>
                <w:spacing w:val="3"/>
                <w:sz w:val="24"/>
                <w:szCs w:val="24"/>
              </w:rPr>
              <w:t xml:space="preserve"> </w:t>
            </w:r>
            <w:r>
              <w:rPr>
                <w:rFonts w:hint="eastAsia" w:ascii="仿宋_GB2312" w:hAnsi="仿宋_GB2312" w:eastAsia="仿宋_GB2312" w:cs="仿宋_GB2312"/>
                <w:spacing w:val="8"/>
                <w:sz w:val="24"/>
                <w:szCs w:val="24"/>
              </w:rPr>
              <w:t>开设年级、学时及学分，</w:t>
            </w:r>
            <w:r>
              <w:rPr>
                <w:rFonts w:hint="eastAsia" w:ascii="仿宋_GB2312" w:hAnsi="仿宋_GB2312" w:eastAsia="仿宋_GB2312" w:cs="仿宋_GB2312"/>
                <w:spacing w:val="-60"/>
                <w:sz w:val="24"/>
                <w:szCs w:val="24"/>
              </w:rPr>
              <w:t xml:space="preserve"> </w:t>
            </w:r>
            <w:r>
              <w:rPr>
                <w:rFonts w:hint="eastAsia" w:ascii="仿宋_GB2312" w:hAnsi="仿宋_GB2312" w:eastAsia="仿宋_GB2312" w:cs="仿宋_GB2312"/>
                <w:spacing w:val="8"/>
                <w:sz w:val="24"/>
                <w:szCs w:val="24"/>
              </w:rPr>
              <w:t>优先支持所有学生</w:t>
            </w:r>
            <w:r>
              <w:rPr>
                <w:rFonts w:hint="eastAsia" w:ascii="仿宋_GB2312" w:hAnsi="仿宋_GB2312" w:eastAsia="仿宋_GB2312" w:cs="仿宋_GB2312"/>
                <w:spacing w:val="7"/>
                <w:sz w:val="24"/>
                <w:szCs w:val="24"/>
              </w:rPr>
              <w:t>全覆盖课程</w:t>
            </w:r>
          </w:p>
        </w:tc>
        <w:tc>
          <w:tcPr>
            <w:tcW w:w="622" w:type="dxa"/>
            <w:vMerge w:val="continue"/>
            <w:vAlign w:val="top"/>
          </w:tcPr>
          <w:p w14:paraId="45DF9DCE">
            <w:pPr>
              <w:rPr>
                <w:rFonts w:hint="eastAsia" w:ascii="仿宋_GB2312" w:hAnsi="仿宋_GB2312" w:eastAsia="仿宋_GB2312" w:cs="仿宋_GB2312"/>
                <w:sz w:val="24"/>
                <w:szCs w:val="24"/>
              </w:rPr>
            </w:pPr>
          </w:p>
        </w:tc>
      </w:tr>
      <w:tr w14:paraId="068BF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1057" w:type="dxa"/>
            <w:vMerge w:val="continue"/>
            <w:vAlign w:val="top"/>
          </w:tcPr>
          <w:p w14:paraId="1C12A0C4">
            <w:pPr>
              <w:rPr>
                <w:rFonts w:hint="eastAsia" w:ascii="仿宋_GB2312" w:hAnsi="仿宋_GB2312" w:eastAsia="仿宋_GB2312" w:cs="仿宋_GB2312"/>
                <w:sz w:val="24"/>
                <w:szCs w:val="24"/>
              </w:rPr>
            </w:pPr>
          </w:p>
        </w:tc>
        <w:tc>
          <w:tcPr>
            <w:tcW w:w="7964" w:type="dxa"/>
            <w:vAlign w:val="top"/>
          </w:tcPr>
          <w:p w14:paraId="4FC78EED">
            <w:pPr>
              <w:pStyle w:val="8"/>
              <w:spacing w:before="18" w:line="220" w:lineRule="auto"/>
              <w:ind w:left="34" w:right="2" w:firstLine="51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课程开设3</w:t>
            </w:r>
            <w:r>
              <w:rPr>
                <w:rFonts w:hint="eastAsia" w:ascii="仿宋_GB2312" w:hAnsi="仿宋_GB2312" w:eastAsia="仿宋_GB2312" w:cs="仿宋_GB2312"/>
                <w:spacing w:val="-40"/>
                <w:sz w:val="24"/>
                <w:szCs w:val="24"/>
              </w:rPr>
              <w:t xml:space="preserve"> </w:t>
            </w:r>
            <w:r>
              <w:rPr>
                <w:rFonts w:hint="eastAsia" w:ascii="仿宋_GB2312" w:hAnsi="仿宋_GB2312" w:eastAsia="仿宋_GB2312" w:cs="仿宋_GB2312"/>
                <w:spacing w:val="8"/>
                <w:sz w:val="24"/>
                <w:szCs w:val="24"/>
              </w:rPr>
              <w:t>年以上，在建设发展过程中持续改进优化，课程资源等建设成果</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突出；形成较有特色课程建设模式，教学研究及教改成果丰富，获得代表性</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9"/>
                <w:sz w:val="24"/>
                <w:szCs w:val="24"/>
              </w:rPr>
              <w:t>教学奖励；有今后</w:t>
            </w:r>
            <w:r>
              <w:rPr>
                <w:rFonts w:hint="eastAsia" w:ascii="仿宋_GB2312" w:hAnsi="仿宋_GB2312" w:eastAsia="仿宋_GB2312" w:cs="仿宋_GB2312"/>
                <w:spacing w:val="-25"/>
                <w:sz w:val="24"/>
                <w:szCs w:val="24"/>
              </w:rPr>
              <w:t xml:space="preserve"> </w:t>
            </w:r>
            <w:r>
              <w:rPr>
                <w:rFonts w:hint="eastAsia" w:ascii="仿宋_GB2312" w:hAnsi="仿宋_GB2312" w:eastAsia="仿宋_GB2312" w:cs="仿宋_GB2312"/>
                <w:spacing w:val="9"/>
                <w:sz w:val="24"/>
                <w:szCs w:val="24"/>
              </w:rPr>
              <w:t>3</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9"/>
                <w:sz w:val="24"/>
                <w:szCs w:val="24"/>
              </w:rPr>
              <w:t>年的课程建设计划，改</w:t>
            </w:r>
            <w:r>
              <w:rPr>
                <w:rFonts w:hint="eastAsia" w:ascii="仿宋_GB2312" w:hAnsi="仿宋_GB2312" w:eastAsia="仿宋_GB2312" w:cs="仿宋_GB2312"/>
                <w:spacing w:val="8"/>
                <w:sz w:val="24"/>
                <w:szCs w:val="24"/>
              </w:rPr>
              <w:t>进方向明确，问题导向、效果导</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向突出，改进措施具体可行</w:t>
            </w:r>
          </w:p>
        </w:tc>
        <w:tc>
          <w:tcPr>
            <w:tcW w:w="622" w:type="dxa"/>
            <w:vMerge w:val="continue"/>
            <w:vAlign w:val="top"/>
          </w:tcPr>
          <w:p w14:paraId="2AD57213">
            <w:pPr>
              <w:rPr>
                <w:rFonts w:hint="eastAsia" w:ascii="仿宋_GB2312" w:hAnsi="仿宋_GB2312" w:eastAsia="仿宋_GB2312" w:cs="仿宋_GB2312"/>
                <w:sz w:val="24"/>
                <w:szCs w:val="24"/>
              </w:rPr>
            </w:pPr>
          </w:p>
        </w:tc>
      </w:tr>
      <w:tr w14:paraId="6A94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057" w:type="dxa"/>
            <w:vMerge w:val="continue"/>
            <w:vAlign w:val="top"/>
          </w:tcPr>
          <w:p w14:paraId="57BFA233">
            <w:pPr>
              <w:rPr>
                <w:rFonts w:hint="eastAsia" w:ascii="仿宋_GB2312" w:hAnsi="仿宋_GB2312" w:eastAsia="仿宋_GB2312" w:cs="仿宋_GB2312"/>
                <w:sz w:val="24"/>
                <w:szCs w:val="24"/>
              </w:rPr>
            </w:pPr>
          </w:p>
        </w:tc>
        <w:tc>
          <w:tcPr>
            <w:tcW w:w="7964" w:type="dxa"/>
            <w:vAlign w:val="top"/>
          </w:tcPr>
          <w:p w14:paraId="41543D68">
            <w:pPr>
              <w:pStyle w:val="8"/>
              <w:spacing w:before="19" w:line="218" w:lineRule="auto"/>
              <w:ind w:firstLine="516"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课程教学各要素特色鲜明，课程与就业工作实现良性互促；综合运用多种教</w:t>
            </w:r>
            <w:r>
              <w:rPr>
                <w:rFonts w:hint="eastAsia" w:ascii="仿宋_GB2312" w:hAnsi="仿宋_GB2312" w:eastAsia="仿宋_GB2312" w:cs="仿宋_GB2312"/>
                <w:spacing w:val="16"/>
                <w:sz w:val="24"/>
                <w:szCs w:val="24"/>
              </w:rPr>
              <w:t xml:space="preserve"> </w:t>
            </w:r>
            <w:r>
              <w:rPr>
                <w:rFonts w:hint="eastAsia" w:ascii="仿宋_GB2312" w:hAnsi="仿宋_GB2312" w:eastAsia="仿宋_GB2312" w:cs="仿宋_GB2312"/>
                <w:spacing w:val="-4"/>
                <w:sz w:val="24"/>
                <w:szCs w:val="24"/>
              </w:rPr>
              <w:t>学策略，探索教学理论和理念创新，结合内容采用丰富的教学活动。注重教学互</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动，强化学生主体意识，能够通过教学有效引发学生思考和行动</w:t>
            </w:r>
          </w:p>
        </w:tc>
        <w:tc>
          <w:tcPr>
            <w:tcW w:w="622" w:type="dxa"/>
            <w:vMerge w:val="continue"/>
            <w:vAlign w:val="top"/>
          </w:tcPr>
          <w:p w14:paraId="3F94D7D2">
            <w:pPr>
              <w:rPr>
                <w:rFonts w:hint="eastAsia" w:ascii="仿宋_GB2312" w:hAnsi="仿宋_GB2312" w:eastAsia="仿宋_GB2312" w:cs="仿宋_GB2312"/>
                <w:sz w:val="24"/>
                <w:szCs w:val="24"/>
              </w:rPr>
            </w:pPr>
          </w:p>
        </w:tc>
      </w:tr>
      <w:tr w14:paraId="4EECB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057" w:type="dxa"/>
            <w:vMerge w:val="continue"/>
            <w:vAlign w:val="top"/>
          </w:tcPr>
          <w:p w14:paraId="4E58E0D9">
            <w:pPr>
              <w:rPr>
                <w:rFonts w:hint="eastAsia" w:ascii="仿宋_GB2312" w:hAnsi="仿宋_GB2312" w:eastAsia="仿宋_GB2312" w:cs="仿宋_GB2312"/>
                <w:sz w:val="24"/>
                <w:szCs w:val="24"/>
              </w:rPr>
            </w:pPr>
          </w:p>
        </w:tc>
        <w:tc>
          <w:tcPr>
            <w:tcW w:w="7964" w:type="dxa"/>
            <w:vAlign w:val="top"/>
          </w:tcPr>
          <w:p w14:paraId="0DDC8420">
            <w:pPr>
              <w:pStyle w:val="8"/>
              <w:spacing w:before="15" w:line="225" w:lineRule="auto"/>
              <w:ind w:left="34" w:firstLine="514" w:firstLineChars="201"/>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注重通过理念创新、内容拓展、教学方法创新、技术手段运用等，不断提升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3"/>
                <w:sz w:val="24"/>
                <w:szCs w:val="24"/>
              </w:rPr>
              <w:t>课程质量。课程设计充分结合中国传统文化和时代需要，注重融入专业特色。</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8"/>
                <w:sz w:val="24"/>
                <w:szCs w:val="24"/>
              </w:rPr>
              <w:t>鼓励结合学校特色和学生特点探索中国特色生涯教育理论创新，使课程更好</w:t>
            </w:r>
            <w:r>
              <w:rPr>
                <w:rFonts w:hint="eastAsia" w:ascii="仿宋_GB2312" w:hAnsi="仿宋_GB2312" w:eastAsia="仿宋_GB2312" w:cs="仿宋_GB2312"/>
                <w:spacing w:val="6"/>
                <w:sz w:val="24"/>
                <w:szCs w:val="24"/>
              </w:rPr>
              <w:t>结合经济社会发展需要，</w:t>
            </w:r>
            <w:r>
              <w:rPr>
                <w:rFonts w:hint="eastAsia" w:ascii="仿宋_GB2312" w:hAnsi="仿宋_GB2312" w:eastAsia="仿宋_GB2312" w:cs="仿宋_GB2312"/>
                <w:spacing w:val="-56"/>
                <w:sz w:val="24"/>
                <w:szCs w:val="24"/>
              </w:rPr>
              <w:t xml:space="preserve"> </w:t>
            </w:r>
            <w:r>
              <w:rPr>
                <w:rFonts w:hint="eastAsia" w:ascii="仿宋_GB2312" w:hAnsi="仿宋_GB2312" w:eastAsia="仿宋_GB2312" w:cs="仿宋_GB2312"/>
                <w:spacing w:val="6"/>
                <w:sz w:val="24"/>
                <w:szCs w:val="24"/>
              </w:rPr>
              <w:t>实现课程与就业工</w:t>
            </w:r>
            <w:r>
              <w:rPr>
                <w:rFonts w:hint="eastAsia" w:ascii="仿宋_GB2312" w:hAnsi="仿宋_GB2312" w:eastAsia="仿宋_GB2312" w:cs="仿宋_GB2312"/>
                <w:spacing w:val="5"/>
                <w:sz w:val="24"/>
                <w:szCs w:val="24"/>
              </w:rPr>
              <w:t>作良性互动</w:t>
            </w:r>
            <w:r>
              <w:rPr>
                <w:rFonts w:hint="eastAsia" w:ascii="仿宋_GB2312" w:hAnsi="仿宋_GB2312" w:eastAsia="仿宋_GB2312" w:cs="仿宋_GB2312"/>
                <w:spacing w:val="14"/>
                <w:sz w:val="24"/>
                <w:szCs w:val="24"/>
              </w:rPr>
              <w:t>教学中精准把握学生个性化诉求，运用</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AI</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14"/>
                <w:sz w:val="24"/>
                <w:szCs w:val="24"/>
              </w:rPr>
              <w:t>赋能</w:t>
            </w:r>
            <w:r>
              <w:rPr>
                <w:rFonts w:hint="eastAsia" w:ascii="仿宋_GB2312" w:hAnsi="仿宋_GB2312" w:eastAsia="仿宋_GB2312" w:cs="仿宋_GB2312"/>
                <w:spacing w:val="13"/>
                <w:sz w:val="24"/>
                <w:szCs w:val="24"/>
              </w:rPr>
              <w:t>、体验式学习等手段开展教</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学方法创新，具备较强的借鉴和推广价值</w:t>
            </w:r>
          </w:p>
        </w:tc>
        <w:tc>
          <w:tcPr>
            <w:tcW w:w="622" w:type="dxa"/>
            <w:vMerge w:val="continue"/>
            <w:vAlign w:val="top"/>
          </w:tcPr>
          <w:p w14:paraId="73FB8D3F">
            <w:pPr>
              <w:rPr>
                <w:rFonts w:hint="eastAsia" w:ascii="仿宋_GB2312" w:hAnsi="仿宋_GB2312" w:eastAsia="仿宋_GB2312" w:cs="仿宋_GB2312"/>
                <w:sz w:val="24"/>
                <w:szCs w:val="24"/>
              </w:rPr>
            </w:pPr>
          </w:p>
        </w:tc>
      </w:tr>
      <w:tr w14:paraId="28096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57" w:type="dxa"/>
            <w:vMerge w:val="continue"/>
            <w:vAlign w:val="top"/>
          </w:tcPr>
          <w:p w14:paraId="0F645347">
            <w:pPr>
              <w:rPr>
                <w:rFonts w:hint="eastAsia" w:ascii="仿宋_GB2312" w:hAnsi="仿宋_GB2312" w:eastAsia="仿宋_GB2312" w:cs="仿宋_GB2312"/>
                <w:sz w:val="24"/>
                <w:szCs w:val="24"/>
              </w:rPr>
            </w:pPr>
          </w:p>
        </w:tc>
        <w:tc>
          <w:tcPr>
            <w:tcW w:w="7964" w:type="dxa"/>
            <w:vAlign w:val="top"/>
          </w:tcPr>
          <w:p w14:paraId="23673AD0">
            <w:pPr>
              <w:pStyle w:val="8"/>
              <w:spacing w:before="21" w:line="224" w:lineRule="auto"/>
              <w:ind w:left="33" w:right="2" w:firstLine="52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课程教学满足学生生涯规划和求职就业的真实需求，学生的评教结果满意度</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8"/>
                <w:sz w:val="24"/>
                <w:szCs w:val="24"/>
              </w:rPr>
              <w:t>水平高，基于学生评教结果开展教学研究，</w:t>
            </w:r>
            <w:r>
              <w:rPr>
                <w:rFonts w:hint="eastAsia" w:ascii="仿宋_GB2312" w:hAnsi="仿宋_GB2312" w:eastAsia="仿宋_GB2312" w:cs="仿宋_GB2312"/>
                <w:spacing w:val="-52"/>
                <w:sz w:val="24"/>
                <w:szCs w:val="24"/>
              </w:rPr>
              <w:t xml:space="preserve"> </w:t>
            </w:r>
            <w:r>
              <w:rPr>
                <w:rFonts w:hint="eastAsia" w:ascii="仿宋_GB2312" w:hAnsi="仿宋_GB2312" w:eastAsia="仿宋_GB2312" w:cs="仿宋_GB2312"/>
                <w:spacing w:val="8"/>
                <w:sz w:val="24"/>
                <w:szCs w:val="24"/>
              </w:rPr>
              <w:t>持续改进优化课程教学</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10"/>
                <w:sz w:val="24"/>
                <w:szCs w:val="24"/>
              </w:rPr>
              <w:t>课程达到预期目标，学生更加积极投入专业学习、主动开展实习实践，学生</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9"/>
                <w:sz w:val="24"/>
                <w:szCs w:val="24"/>
              </w:rPr>
              <w:t>就业去向与学校定位、人才培养目标总体一致</w:t>
            </w:r>
          </w:p>
        </w:tc>
        <w:tc>
          <w:tcPr>
            <w:tcW w:w="622" w:type="dxa"/>
            <w:vMerge w:val="continue"/>
            <w:vAlign w:val="top"/>
          </w:tcPr>
          <w:p w14:paraId="437CABDE">
            <w:pPr>
              <w:rPr>
                <w:rFonts w:hint="eastAsia" w:ascii="仿宋_GB2312" w:hAnsi="仿宋_GB2312" w:eastAsia="仿宋_GB2312" w:cs="仿宋_GB2312"/>
                <w:sz w:val="24"/>
                <w:szCs w:val="24"/>
              </w:rPr>
            </w:pPr>
          </w:p>
        </w:tc>
      </w:tr>
      <w:tr w14:paraId="34A63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057" w:type="dxa"/>
            <w:vMerge w:val="restart"/>
            <w:tcBorders>
              <w:bottom w:val="nil"/>
            </w:tcBorders>
            <w:vAlign w:val="top"/>
          </w:tcPr>
          <w:p w14:paraId="1D55ADBC">
            <w:pPr>
              <w:spacing w:line="261" w:lineRule="auto"/>
              <w:rPr>
                <w:rFonts w:hint="eastAsia" w:ascii="仿宋_GB2312" w:hAnsi="仿宋_GB2312" w:eastAsia="仿宋_GB2312" w:cs="仿宋_GB2312"/>
                <w:sz w:val="24"/>
                <w:szCs w:val="24"/>
              </w:rPr>
            </w:pPr>
          </w:p>
          <w:p w14:paraId="70A927E6">
            <w:pPr>
              <w:spacing w:line="261" w:lineRule="auto"/>
              <w:rPr>
                <w:rFonts w:hint="eastAsia" w:ascii="仿宋_GB2312" w:hAnsi="仿宋_GB2312" w:eastAsia="仿宋_GB2312" w:cs="仿宋_GB2312"/>
                <w:sz w:val="24"/>
                <w:szCs w:val="24"/>
              </w:rPr>
            </w:pPr>
          </w:p>
          <w:p w14:paraId="70DAEC16">
            <w:pPr>
              <w:spacing w:line="261" w:lineRule="auto"/>
              <w:rPr>
                <w:rFonts w:hint="eastAsia" w:ascii="仿宋_GB2312" w:hAnsi="仿宋_GB2312" w:eastAsia="仿宋_GB2312" w:cs="仿宋_GB2312"/>
                <w:sz w:val="24"/>
                <w:szCs w:val="24"/>
              </w:rPr>
            </w:pPr>
          </w:p>
          <w:p w14:paraId="75018B4A">
            <w:pPr>
              <w:spacing w:line="262" w:lineRule="auto"/>
              <w:rPr>
                <w:rFonts w:hint="eastAsia" w:ascii="仿宋_GB2312" w:hAnsi="仿宋_GB2312" w:eastAsia="仿宋_GB2312" w:cs="仿宋_GB2312"/>
                <w:sz w:val="24"/>
                <w:szCs w:val="24"/>
              </w:rPr>
            </w:pPr>
          </w:p>
          <w:p w14:paraId="531C7337">
            <w:pPr>
              <w:spacing w:line="262" w:lineRule="auto"/>
              <w:rPr>
                <w:rFonts w:hint="eastAsia" w:ascii="仿宋_GB2312" w:hAnsi="仿宋_GB2312" w:eastAsia="仿宋_GB2312" w:cs="仿宋_GB2312"/>
                <w:sz w:val="24"/>
                <w:szCs w:val="24"/>
              </w:rPr>
            </w:pPr>
          </w:p>
          <w:p w14:paraId="471EF37C">
            <w:pPr>
              <w:spacing w:line="262" w:lineRule="auto"/>
              <w:rPr>
                <w:rFonts w:hint="eastAsia" w:ascii="仿宋_GB2312" w:hAnsi="仿宋_GB2312" w:eastAsia="仿宋_GB2312" w:cs="仿宋_GB2312"/>
                <w:sz w:val="24"/>
                <w:szCs w:val="24"/>
              </w:rPr>
            </w:pPr>
          </w:p>
          <w:p w14:paraId="4A780427">
            <w:pPr>
              <w:spacing w:line="262" w:lineRule="auto"/>
              <w:rPr>
                <w:rFonts w:hint="eastAsia" w:ascii="仿宋_GB2312" w:hAnsi="仿宋_GB2312" w:eastAsia="仿宋_GB2312" w:cs="仿宋_GB2312"/>
                <w:sz w:val="24"/>
                <w:szCs w:val="24"/>
              </w:rPr>
            </w:pPr>
          </w:p>
          <w:p w14:paraId="1D06D3C8">
            <w:pPr>
              <w:spacing w:line="262" w:lineRule="auto"/>
              <w:rPr>
                <w:rFonts w:hint="eastAsia" w:ascii="仿宋_GB2312" w:hAnsi="仿宋_GB2312" w:eastAsia="仿宋_GB2312" w:cs="仿宋_GB2312"/>
                <w:sz w:val="24"/>
                <w:szCs w:val="24"/>
              </w:rPr>
            </w:pPr>
          </w:p>
          <w:p w14:paraId="5697D575">
            <w:pPr>
              <w:spacing w:line="262" w:lineRule="auto"/>
              <w:rPr>
                <w:rFonts w:hint="eastAsia" w:ascii="仿宋_GB2312" w:hAnsi="仿宋_GB2312" w:eastAsia="仿宋_GB2312" w:cs="仿宋_GB2312"/>
                <w:sz w:val="24"/>
                <w:szCs w:val="24"/>
              </w:rPr>
            </w:pPr>
          </w:p>
          <w:p w14:paraId="7E6B8655">
            <w:pPr>
              <w:spacing w:line="262" w:lineRule="auto"/>
              <w:rPr>
                <w:rFonts w:hint="eastAsia" w:ascii="仿宋_GB2312" w:hAnsi="仿宋_GB2312" w:eastAsia="仿宋_GB2312" w:cs="仿宋_GB2312"/>
                <w:sz w:val="24"/>
                <w:szCs w:val="24"/>
              </w:rPr>
            </w:pPr>
          </w:p>
          <w:p w14:paraId="548BDE31">
            <w:pPr>
              <w:pStyle w:val="8"/>
              <w:spacing w:before="75" w:line="249" w:lineRule="auto"/>
              <w:ind w:left="179" w:right="47" w:hanging="116"/>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2.课程支撑材料</w:t>
            </w:r>
          </w:p>
        </w:tc>
        <w:tc>
          <w:tcPr>
            <w:tcW w:w="7964" w:type="dxa"/>
            <w:vAlign w:val="top"/>
          </w:tcPr>
          <w:p w14:paraId="3BBDFCE4">
            <w:pPr>
              <w:pStyle w:val="8"/>
              <w:spacing w:before="22" w:line="219" w:lineRule="auto"/>
              <w:ind w:left="31" w:right="1" w:firstLine="52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教学日历的主要条目齐全、完备，并附上一学年度某班授课计划表；按</w:t>
            </w:r>
            <w:r>
              <w:rPr>
                <w:rFonts w:hint="eastAsia" w:ascii="仿宋_GB2312" w:hAnsi="仿宋_GB2312" w:eastAsia="仿宋_GB2312" w:cs="仿宋_GB2312"/>
                <w:spacing w:val="9"/>
                <w:sz w:val="24"/>
                <w:szCs w:val="24"/>
              </w:rPr>
              <w:t>照一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定逻辑建构课程模块，教学内容及要求表述完整；参赛内容为教学日历中的</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10"/>
                <w:sz w:val="24"/>
                <w:szCs w:val="24"/>
              </w:rPr>
              <w:t>模块、单元、专题、项目或任务，班级的授课计划表与授课进程与安排相一</w:t>
            </w:r>
            <w:r>
              <w:rPr>
                <w:rFonts w:hint="eastAsia" w:ascii="仿宋_GB2312" w:hAnsi="仿宋_GB2312" w:eastAsia="仿宋_GB2312" w:cs="仿宋_GB2312"/>
                <w:spacing w:val="7"/>
                <w:sz w:val="24"/>
                <w:szCs w:val="24"/>
              </w:rPr>
              <w:t>致。具有时代特色，体现（学科）</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7"/>
                <w:sz w:val="24"/>
                <w:szCs w:val="24"/>
              </w:rPr>
              <w:t>技术领域发展</w:t>
            </w:r>
          </w:p>
        </w:tc>
        <w:tc>
          <w:tcPr>
            <w:tcW w:w="622" w:type="dxa"/>
            <w:vMerge w:val="restart"/>
            <w:tcBorders>
              <w:bottom w:val="nil"/>
            </w:tcBorders>
            <w:vAlign w:val="top"/>
          </w:tcPr>
          <w:p w14:paraId="45F408C7">
            <w:pPr>
              <w:spacing w:line="251" w:lineRule="auto"/>
              <w:rPr>
                <w:rFonts w:hint="eastAsia" w:ascii="仿宋_GB2312" w:hAnsi="仿宋_GB2312" w:eastAsia="仿宋_GB2312" w:cs="仿宋_GB2312"/>
                <w:sz w:val="24"/>
                <w:szCs w:val="24"/>
              </w:rPr>
            </w:pPr>
          </w:p>
          <w:p w14:paraId="4A71B527">
            <w:pPr>
              <w:spacing w:line="252" w:lineRule="auto"/>
              <w:rPr>
                <w:rFonts w:hint="eastAsia" w:ascii="仿宋_GB2312" w:hAnsi="仿宋_GB2312" w:eastAsia="仿宋_GB2312" w:cs="仿宋_GB2312"/>
                <w:sz w:val="24"/>
                <w:szCs w:val="24"/>
              </w:rPr>
            </w:pPr>
          </w:p>
          <w:p w14:paraId="71BBF3AF">
            <w:pPr>
              <w:spacing w:line="252" w:lineRule="auto"/>
              <w:rPr>
                <w:rFonts w:hint="eastAsia" w:ascii="仿宋_GB2312" w:hAnsi="仿宋_GB2312" w:eastAsia="仿宋_GB2312" w:cs="仿宋_GB2312"/>
                <w:sz w:val="24"/>
                <w:szCs w:val="24"/>
              </w:rPr>
            </w:pPr>
          </w:p>
          <w:p w14:paraId="6856344C">
            <w:pPr>
              <w:spacing w:line="252" w:lineRule="auto"/>
              <w:rPr>
                <w:rFonts w:hint="eastAsia" w:ascii="仿宋_GB2312" w:hAnsi="仿宋_GB2312" w:eastAsia="仿宋_GB2312" w:cs="仿宋_GB2312"/>
                <w:sz w:val="24"/>
                <w:szCs w:val="24"/>
              </w:rPr>
            </w:pPr>
          </w:p>
          <w:p w14:paraId="11A977BD">
            <w:pPr>
              <w:spacing w:line="252" w:lineRule="auto"/>
              <w:rPr>
                <w:rFonts w:hint="eastAsia" w:ascii="仿宋_GB2312" w:hAnsi="仿宋_GB2312" w:eastAsia="仿宋_GB2312" w:cs="仿宋_GB2312"/>
                <w:sz w:val="24"/>
                <w:szCs w:val="24"/>
              </w:rPr>
            </w:pPr>
          </w:p>
          <w:p w14:paraId="4ECC35BC">
            <w:pPr>
              <w:spacing w:line="252" w:lineRule="auto"/>
              <w:rPr>
                <w:rFonts w:hint="eastAsia" w:ascii="仿宋_GB2312" w:hAnsi="仿宋_GB2312" w:eastAsia="仿宋_GB2312" w:cs="仿宋_GB2312"/>
                <w:sz w:val="24"/>
                <w:szCs w:val="24"/>
              </w:rPr>
            </w:pPr>
          </w:p>
          <w:p w14:paraId="39E58ECD">
            <w:pPr>
              <w:spacing w:line="252" w:lineRule="auto"/>
              <w:rPr>
                <w:rFonts w:hint="eastAsia" w:ascii="仿宋_GB2312" w:hAnsi="仿宋_GB2312" w:eastAsia="仿宋_GB2312" w:cs="仿宋_GB2312"/>
                <w:sz w:val="24"/>
                <w:szCs w:val="24"/>
              </w:rPr>
            </w:pPr>
          </w:p>
          <w:p w14:paraId="33C4FFA2">
            <w:pPr>
              <w:spacing w:line="252" w:lineRule="auto"/>
              <w:rPr>
                <w:rFonts w:hint="eastAsia" w:ascii="仿宋_GB2312" w:hAnsi="仿宋_GB2312" w:eastAsia="仿宋_GB2312" w:cs="仿宋_GB2312"/>
                <w:sz w:val="24"/>
                <w:szCs w:val="24"/>
              </w:rPr>
            </w:pPr>
          </w:p>
          <w:p w14:paraId="20204954">
            <w:pPr>
              <w:spacing w:line="252" w:lineRule="auto"/>
              <w:rPr>
                <w:rFonts w:hint="eastAsia" w:ascii="仿宋_GB2312" w:hAnsi="仿宋_GB2312" w:eastAsia="仿宋_GB2312" w:cs="仿宋_GB2312"/>
                <w:sz w:val="24"/>
                <w:szCs w:val="24"/>
              </w:rPr>
            </w:pPr>
          </w:p>
          <w:p w14:paraId="18AB26C9">
            <w:pPr>
              <w:spacing w:line="252" w:lineRule="auto"/>
              <w:rPr>
                <w:rFonts w:hint="eastAsia" w:ascii="仿宋_GB2312" w:hAnsi="仿宋_GB2312" w:eastAsia="仿宋_GB2312" w:cs="仿宋_GB2312"/>
                <w:sz w:val="24"/>
                <w:szCs w:val="24"/>
              </w:rPr>
            </w:pPr>
          </w:p>
          <w:p w14:paraId="31C37616">
            <w:pPr>
              <w:spacing w:line="252" w:lineRule="auto"/>
              <w:rPr>
                <w:rFonts w:hint="eastAsia" w:ascii="仿宋_GB2312" w:hAnsi="仿宋_GB2312" w:eastAsia="仿宋_GB2312" w:cs="仿宋_GB2312"/>
                <w:sz w:val="24"/>
                <w:szCs w:val="24"/>
              </w:rPr>
            </w:pPr>
          </w:p>
          <w:p w14:paraId="40402B30">
            <w:pPr>
              <w:pStyle w:val="8"/>
              <w:spacing w:before="75" w:line="312" w:lineRule="exact"/>
              <w:ind w:left="210"/>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50</w:t>
            </w:r>
          </w:p>
        </w:tc>
      </w:tr>
      <w:tr w14:paraId="58631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57" w:type="dxa"/>
            <w:vMerge w:val="continue"/>
            <w:tcBorders>
              <w:top w:val="nil"/>
              <w:bottom w:val="nil"/>
            </w:tcBorders>
            <w:vAlign w:val="top"/>
          </w:tcPr>
          <w:p w14:paraId="298D45A3">
            <w:pPr>
              <w:rPr>
                <w:rFonts w:hint="eastAsia" w:ascii="仿宋_GB2312" w:hAnsi="仿宋_GB2312" w:eastAsia="仿宋_GB2312" w:cs="仿宋_GB2312"/>
                <w:sz w:val="24"/>
                <w:szCs w:val="24"/>
              </w:rPr>
            </w:pPr>
          </w:p>
        </w:tc>
        <w:tc>
          <w:tcPr>
            <w:tcW w:w="7964" w:type="dxa"/>
            <w:vAlign w:val="top"/>
          </w:tcPr>
          <w:p w14:paraId="2570CE88">
            <w:pPr>
              <w:pStyle w:val="8"/>
              <w:spacing w:before="38" w:line="232" w:lineRule="auto"/>
              <w:ind w:left="34" w:firstLine="49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每份教案的任务目标、学时、授课时间与教学日历某班的授课计划表相一致，教学基本要素完整、简明，侧重体现具体教学内容及处理、教学活动及安排，详略得当。若干课次的几份教案之间关联、衔接、有差异。教案与课程标准、</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7"/>
                <w:sz w:val="24"/>
                <w:szCs w:val="24"/>
              </w:rPr>
              <w:t>视频资料关联紧密高度一致</w:t>
            </w:r>
          </w:p>
        </w:tc>
        <w:tc>
          <w:tcPr>
            <w:tcW w:w="622" w:type="dxa"/>
            <w:vMerge w:val="continue"/>
            <w:tcBorders>
              <w:top w:val="nil"/>
              <w:bottom w:val="nil"/>
            </w:tcBorders>
            <w:vAlign w:val="top"/>
          </w:tcPr>
          <w:p w14:paraId="72581AA2">
            <w:pPr>
              <w:rPr>
                <w:rFonts w:hint="eastAsia" w:ascii="仿宋_GB2312" w:hAnsi="仿宋_GB2312" w:eastAsia="仿宋_GB2312" w:cs="仿宋_GB2312"/>
                <w:sz w:val="24"/>
                <w:szCs w:val="24"/>
              </w:rPr>
            </w:pPr>
          </w:p>
        </w:tc>
      </w:tr>
      <w:tr w14:paraId="001B3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1057" w:type="dxa"/>
            <w:vMerge w:val="continue"/>
            <w:tcBorders>
              <w:top w:val="nil"/>
              <w:bottom w:val="nil"/>
            </w:tcBorders>
            <w:vAlign w:val="top"/>
          </w:tcPr>
          <w:p w14:paraId="16E67F5A">
            <w:pPr>
              <w:rPr>
                <w:rFonts w:hint="eastAsia" w:ascii="仿宋_GB2312" w:hAnsi="仿宋_GB2312" w:eastAsia="仿宋_GB2312" w:cs="仿宋_GB2312"/>
                <w:sz w:val="24"/>
                <w:szCs w:val="24"/>
              </w:rPr>
            </w:pPr>
          </w:p>
        </w:tc>
        <w:tc>
          <w:tcPr>
            <w:tcW w:w="7964" w:type="dxa"/>
            <w:vAlign w:val="top"/>
          </w:tcPr>
          <w:p w14:paraId="5E23BE13">
            <w:pPr>
              <w:pStyle w:val="8"/>
              <w:spacing w:before="42" w:line="233" w:lineRule="auto"/>
              <w:ind w:left="34" w:right="2" w:firstLine="52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课程内容围绕生涯规划指导、就业观念引导、就业政策解读、求职技能提升</w:t>
            </w:r>
            <w:r>
              <w:rPr>
                <w:rFonts w:hint="eastAsia" w:ascii="仿宋_GB2312" w:hAnsi="仿宋_GB2312" w:eastAsia="仿宋_GB2312" w:cs="仿宋_GB2312"/>
                <w:spacing w:val="1"/>
                <w:sz w:val="24"/>
                <w:szCs w:val="24"/>
              </w:rPr>
              <w:t xml:space="preserve"> </w:t>
            </w:r>
            <w:r>
              <w:rPr>
                <w:rFonts w:hint="eastAsia" w:ascii="仿宋_GB2312" w:hAnsi="仿宋_GB2312" w:eastAsia="仿宋_GB2312" w:cs="仿宋_GB2312"/>
                <w:spacing w:val="10"/>
                <w:sz w:val="24"/>
                <w:szCs w:val="24"/>
              </w:rPr>
              <w:t>等其中一个或多个方面组织设计，体现思想性、学术性和时代性相统一，兼顾课程共性与学校个性。落实思政课程与课程思政同向同行，联系时</w:t>
            </w:r>
            <w:r>
              <w:rPr>
                <w:rFonts w:hint="eastAsia" w:ascii="仿宋_GB2312" w:hAnsi="仿宋_GB2312" w:eastAsia="仿宋_GB2312" w:cs="仿宋_GB2312"/>
                <w:spacing w:val="9"/>
                <w:sz w:val="24"/>
                <w:szCs w:val="24"/>
              </w:rPr>
              <w:t>代发展</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和社会生活，结合课程特点、思维方法和价值理念，挖掘提炼专业知识体系</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中所蕴含的思想价值和精神内涵，</w:t>
            </w:r>
            <w:r>
              <w:rPr>
                <w:rFonts w:hint="eastAsia" w:ascii="仿宋_GB2312" w:hAnsi="仿宋_GB2312" w:eastAsia="仿宋_GB2312" w:cs="仿宋_GB2312"/>
                <w:spacing w:val="-48"/>
                <w:sz w:val="24"/>
                <w:szCs w:val="24"/>
              </w:rPr>
              <w:t xml:space="preserve"> </w:t>
            </w:r>
            <w:r>
              <w:rPr>
                <w:rFonts w:hint="eastAsia" w:ascii="仿宋_GB2312" w:hAnsi="仿宋_GB2312" w:eastAsia="仿宋_GB2312" w:cs="仿宋_GB2312"/>
                <w:spacing w:val="7"/>
                <w:sz w:val="24"/>
                <w:szCs w:val="24"/>
              </w:rPr>
              <w:t>有机融入课程教学</w:t>
            </w:r>
          </w:p>
        </w:tc>
        <w:tc>
          <w:tcPr>
            <w:tcW w:w="622" w:type="dxa"/>
            <w:vMerge w:val="continue"/>
            <w:tcBorders>
              <w:top w:val="nil"/>
              <w:bottom w:val="nil"/>
            </w:tcBorders>
            <w:vAlign w:val="top"/>
          </w:tcPr>
          <w:p w14:paraId="300C9705">
            <w:pPr>
              <w:rPr>
                <w:rFonts w:hint="eastAsia" w:ascii="仿宋_GB2312" w:hAnsi="仿宋_GB2312" w:eastAsia="仿宋_GB2312" w:cs="仿宋_GB2312"/>
                <w:sz w:val="24"/>
                <w:szCs w:val="24"/>
              </w:rPr>
            </w:pPr>
          </w:p>
        </w:tc>
      </w:tr>
      <w:tr w14:paraId="517F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057" w:type="dxa"/>
            <w:vMerge w:val="continue"/>
            <w:tcBorders>
              <w:top w:val="nil"/>
              <w:bottom w:val="nil"/>
            </w:tcBorders>
            <w:vAlign w:val="top"/>
          </w:tcPr>
          <w:p w14:paraId="4A7B072B">
            <w:pPr>
              <w:rPr>
                <w:rFonts w:hint="eastAsia" w:ascii="仿宋_GB2312" w:hAnsi="仿宋_GB2312" w:eastAsia="仿宋_GB2312" w:cs="仿宋_GB2312"/>
                <w:sz w:val="24"/>
                <w:szCs w:val="24"/>
              </w:rPr>
            </w:pPr>
          </w:p>
        </w:tc>
        <w:tc>
          <w:tcPr>
            <w:tcW w:w="7964" w:type="dxa"/>
            <w:vAlign w:val="top"/>
          </w:tcPr>
          <w:p w14:paraId="200F52D0">
            <w:pPr>
              <w:pStyle w:val="8"/>
              <w:spacing w:before="39" w:line="229" w:lineRule="auto"/>
              <w:ind w:right="2" w:firstLine="52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每份教案客观分析学生的知识基础、认知能力、学习特点等，以信息手段和数据支撑详实反映学生整体情况与个体差异，准确预判教</w:t>
            </w:r>
            <w:r>
              <w:rPr>
                <w:rFonts w:hint="eastAsia" w:ascii="仿宋_GB2312" w:hAnsi="仿宋_GB2312" w:eastAsia="仿宋_GB2312" w:cs="仿宋_GB2312"/>
                <w:spacing w:val="9"/>
                <w:sz w:val="24"/>
                <w:szCs w:val="24"/>
              </w:rPr>
              <w:t>学难点。教学目标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具体清晰、相互关联、逐渐递进、重点突出</w:t>
            </w:r>
            <w:r>
              <w:rPr>
                <w:rFonts w:hint="eastAsia" w:ascii="仿宋_GB2312" w:hAnsi="仿宋_GB2312" w:eastAsia="仿宋_GB2312" w:cs="仿宋_GB2312"/>
                <w:spacing w:val="9"/>
                <w:sz w:val="24"/>
                <w:szCs w:val="24"/>
              </w:rPr>
              <w:t>、可评可测</w:t>
            </w:r>
          </w:p>
        </w:tc>
        <w:tc>
          <w:tcPr>
            <w:tcW w:w="622" w:type="dxa"/>
            <w:vMerge w:val="continue"/>
            <w:tcBorders>
              <w:top w:val="nil"/>
              <w:bottom w:val="nil"/>
            </w:tcBorders>
            <w:vAlign w:val="top"/>
          </w:tcPr>
          <w:p w14:paraId="2524AC11">
            <w:pPr>
              <w:rPr>
                <w:rFonts w:hint="eastAsia" w:ascii="仿宋_GB2312" w:hAnsi="仿宋_GB2312" w:eastAsia="仿宋_GB2312" w:cs="仿宋_GB2312"/>
                <w:sz w:val="24"/>
                <w:szCs w:val="24"/>
              </w:rPr>
            </w:pPr>
          </w:p>
        </w:tc>
      </w:tr>
      <w:tr w14:paraId="2E17C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57" w:type="dxa"/>
            <w:vMerge w:val="continue"/>
            <w:tcBorders>
              <w:top w:val="nil"/>
            </w:tcBorders>
            <w:vAlign w:val="top"/>
          </w:tcPr>
          <w:p w14:paraId="360DAA8F">
            <w:pPr>
              <w:rPr>
                <w:rFonts w:hint="eastAsia" w:ascii="仿宋_GB2312" w:hAnsi="仿宋_GB2312" w:eastAsia="仿宋_GB2312" w:cs="仿宋_GB2312"/>
                <w:sz w:val="24"/>
                <w:szCs w:val="24"/>
              </w:rPr>
            </w:pPr>
          </w:p>
        </w:tc>
        <w:tc>
          <w:tcPr>
            <w:tcW w:w="7964" w:type="dxa"/>
            <w:vAlign w:val="top"/>
          </w:tcPr>
          <w:p w14:paraId="6EC8DD92">
            <w:pPr>
              <w:pStyle w:val="8"/>
              <w:spacing w:before="37" w:line="232" w:lineRule="auto"/>
              <w:ind w:left="37" w:firstLine="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强化职业体验和就业实习实践，与理论授课协同配合，提升实践</w:t>
            </w:r>
            <w:r>
              <w:rPr>
                <w:rFonts w:hint="eastAsia" w:ascii="仿宋_GB2312" w:hAnsi="仿宋_GB2312" w:eastAsia="仿宋_GB2312" w:cs="仿宋_GB2312"/>
                <w:spacing w:val="7"/>
                <w:sz w:val="24"/>
                <w:szCs w:val="24"/>
              </w:rPr>
              <w:t>教学的有效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性。鼓励学生结合课程学习完成大赛平台生涯闯关。每个教案的课后反思聚</w:t>
            </w:r>
            <w:r>
              <w:rPr>
                <w:rFonts w:hint="eastAsia" w:ascii="仿宋_GB2312" w:hAnsi="仿宋_GB2312" w:eastAsia="仿宋_GB2312" w:cs="仿宋_GB2312"/>
                <w:spacing w:val="5"/>
                <w:sz w:val="24"/>
                <w:szCs w:val="24"/>
              </w:rPr>
              <w:t xml:space="preserve"> </w:t>
            </w:r>
            <w:r>
              <w:rPr>
                <w:rFonts w:hint="eastAsia" w:ascii="仿宋_GB2312" w:hAnsi="仿宋_GB2312" w:eastAsia="仿宋_GB2312" w:cs="仿宋_GB2312"/>
                <w:spacing w:val="3"/>
                <w:sz w:val="24"/>
                <w:szCs w:val="24"/>
              </w:rPr>
              <w:t>焦本次教学的授课实效、改革创新进行总结，针对不足的改进措施科学有</w:t>
            </w:r>
            <w:r>
              <w:rPr>
                <w:rFonts w:hint="eastAsia" w:ascii="仿宋_GB2312" w:hAnsi="仿宋_GB2312" w:eastAsia="仿宋_GB2312" w:cs="仿宋_GB2312"/>
                <w:spacing w:val="2"/>
                <w:sz w:val="24"/>
                <w:szCs w:val="24"/>
              </w:rPr>
              <w:t>效，</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并在下一次教学过程中得到落实，</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前后关联</w:t>
            </w:r>
          </w:p>
        </w:tc>
        <w:tc>
          <w:tcPr>
            <w:tcW w:w="622" w:type="dxa"/>
            <w:vMerge w:val="continue"/>
            <w:tcBorders>
              <w:top w:val="nil"/>
            </w:tcBorders>
            <w:vAlign w:val="top"/>
          </w:tcPr>
          <w:p w14:paraId="0DACDC01">
            <w:pPr>
              <w:rPr>
                <w:rFonts w:hint="eastAsia" w:ascii="仿宋_GB2312" w:hAnsi="仿宋_GB2312" w:eastAsia="仿宋_GB2312" w:cs="仿宋_GB2312"/>
                <w:sz w:val="24"/>
                <w:szCs w:val="24"/>
              </w:rPr>
            </w:pPr>
          </w:p>
        </w:tc>
      </w:tr>
      <w:tr w14:paraId="1562A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57" w:type="dxa"/>
            <w:vAlign w:val="top"/>
          </w:tcPr>
          <w:p w14:paraId="2DD13CAA">
            <w:pPr>
              <w:pStyle w:val="8"/>
              <w:spacing w:before="112" w:line="225" w:lineRule="auto"/>
              <w:ind w:left="309"/>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总分</w:t>
            </w:r>
          </w:p>
        </w:tc>
        <w:tc>
          <w:tcPr>
            <w:tcW w:w="7964" w:type="dxa"/>
            <w:vAlign w:val="top"/>
          </w:tcPr>
          <w:p w14:paraId="75E69EAC">
            <w:pPr>
              <w:rPr>
                <w:rFonts w:hint="eastAsia" w:ascii="仿宋_GB2312" w:hAnsi="仿宋_GB2312" w:eastAsia="仿宋_GB2312" w:cs="仿宋_GB2312"/>
                <w:sz w:val="24"/>
                <w:szCs w:val="24"/>
              </w:rPr>
            </w:pPr>
          </w:p>
        </w:tc>
        <w:tc>
          <w:tcPr>
            <w:tcW w:w="622" w:type="dxa"/>
            <w:vAlign w:val="top"/>
          </w:tcPr>
          <w:p w14:paraId="7C54780F">
            <w:pPr>
              <w:pStyle w:val="8"/>
              <w:spacing w:before="112" w:line="312" w:lineRule="exact"/>
              <w:ind w:left="153"/>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100</w:t>
            </w:r>
          </w:p>
        </w:tc>
      </w:tr>
    </w:tbl>
    <w:p w14:paraId="29558310">
      <w:pPr>
        <w:rPr>
          <w:rFonts w:ascii="Arial"/>
          <w:sz w:val="21"/>
        </w:rPr>
      </w:pPr>
    </w:p>
    <w:p w14:paraId="6766F5E4">
      <w:pPr>
        <w:numPr>
          <w:ilvl w:val="0"/>
          <w:numId w:val="0"/>
        </w:numPr>
        <w:spacing w:before="218" w:line="220" w:lineRule="auto"/>
        <w:ind w:firstLine="952" w:firstLineChars="300"/>
        <w:rPr>
          <w:rFonts w:hint="eastAsia" w:ascii="FangSong_GB2312" w:hAnsi="FangSong_GB2312" w:eastAsia="FangSong_GB2312" w:cs="FangSong_GB2312"/>
          <w:b/>
          <w:bCs/>
          <w:snapToGrid w:val="0"/>
          <w:color w:val="000000"/>
          <w:spacing w:val="3"/>
          <w:kern w:val="0"/>
          <w:sz w:val="31"/>
          <w:szCs w:val="31"/>
          <w:lang w:val="en-US" w:eastAsia="zh-CN" w:bidi="ar-SA"/>
        </w:rPr>
      </w:pPr>
      <w:r>
        <w:rPr>
          <w:rFonts w:hint="eastAsia" w:ascii="FangSong_GB2312" w:hAnsi="FangSong_GB2312" w:eastAsia="FangSong_GB2312" w:cs="FangSong_GB2312"/>
          <w:b/>
          <w:bCs/>
          <w:snapToGrid w:val="0"/>
          <w:color w:val="000000"/>
          <w:spacing w:val="3"/>
          <w:kern w:val="0"/>
          <w:sz w:val="31"/>
          <w:szCs w:val="31"/>
          <w:lang w:val="en-US" w:eastAsia="zh-CN" w:bidi="ar-SA"/>
        </w:rPr>
        <w:t>（二）课堂教学实录视频评分表（占比 15%）</w:t>
      </w:r>
    </w:p>
    <w:tbl>
      <w:tblPr>
        <w:tblStyle w:val="7"/>
        <w:tblpPr w:leftFromText="180" w:rightFromText="180" w:vertAnchor="text" w:horzAnchor="page" w:tblpX="1240" w:tblpY="75"/>
        <w:tblOverlap w:val="never"/>
        <w:tblW w:w="96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7930"/>
        <w:gridCol w:w="655"/>
      </w:tblGrid>
      <w:tr w14:paraId="2D25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058" w:type="dxa"/>
            <w:vAlign w:val="top"/>
          </w:tcPr>
          <w:p w14:paraId="33361722">
            <w:pPr>
              <w:spacing w:before="139" w:line="230" w:lineRule="auto"/>
              <w:ind w:left="55"/>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评价维度</w:t>
            </w:r>
          </w:p>
        </w:tc>
        <w:tc>
          <w:tcPr>
            <w:tcW w:w="7930" w:type="dxa"/>
            <w:vAlign w:val="top"/>
          </w:tcPr>
          <w:p w14:paraId="43C90886">
            <w:pPr>
              <w:spacing w:before="139" w:line="230" w:lineRule="auto"/>
              <w:ind w:left="3490"/>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评价要点</w:t>
            </w:r>
          </w:p>
        </w:tc>
        <w:tc>
          <w:tcPr>
            <w:tcW w:w="655" w:type="dxa"/>
            <w:vAlign w:val="top"/>
          </w:tcPr>
          <w:p w14:paraId="60B0F186">
            <w:pPr>
              <w:spacing w:before="140" w:line="230" w:lineRule="auto"/>
              <w:ind w:left="1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分值</w:t>
            </w:r>
          </w:p>
        </w:tc>
      </w:tr>
      <w:tr w14:paraId="07C06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8" w:type="dxa"/>
            <w:vMerge w:val="restart"/>
            <w:tcBorders>
              <w:bottom w:val="nil"/>
            </w:tcBorders>
            <w:vAlign w:val="top"/>
          </w:tcPr>
          <w:p w14:paraId="46F11181">
            <w:pPr>
              <w:spacing w:line="315" w:lineRule="auto"/>
              <w:rPr>
                <w:rFonts w:hint="eastAsia" w:ascii="仿宋_GB2312" w:hAnsi="仿宋_GB2312" w:eastAsia="仿宋_GB2312" w:cs="仿宋_GB2312"/>
                <w:sz w:val="24"/>
                <w:szCs w:val="24"/>
              </w:rPr>
            </w:pPr>
          </w:p>
          <w:p w14:paraId="5D7B6984">
            <w:pPr>
              <w:spacing w:line="316" w:lineRule="auto"/>
              <w:rPr>
                <w:rFonts w:hint="eastAsia" w:ascii="仿宋_GB2312" w:hAnsi="仿宋_GB2312" w:eastAsia="仿宋_GB2312" w:cs="仿宋_GB2312"/>
                <w:sz w:val="24"/>
                <w:szCs w:val="24"/>
              </w:rPr>
            </w:pPr>
          </w:p>
          <w:p w14:paraId="124E5390">
            <w:pPr>
              <w:spacing w:line="316" w:lineRule="auto"/>
              <w:rPr>
                <w:rFonts w:hint="eastAsia" w:ascii="仿宋_GB2312" w:hAnsi="仿宋_GB2312" w:eastAsia="仿宋_GB2312" w:cs="仿宋_GB2312"/>
                <w:sz w:val="24"/>
                <w:szCs w:val="24"/>
              </w:rPr>
            </w:pPr>
          </w:p>
          <w:p w14:paraId="65D62E49">
            <w:pPr>
              <w:pStyle w:val="8"/>
              <w:spacing w:before="75" w:line="251" w:lineRule="auto"/>
              <w:ind w:left="296" w:right="166" w:hanging="105"/>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1.教学</w:t>
            </w:r>
            <w:r>
              <w:rPr>
                <w:rFonts w:hint="eastAsia" w:ascii="仿宋_GB2312" w:hAnsi="仿宋_GB2312" w:eastAsia="仿宋_GB2312" w:cs="仿宋_GB2312"/>
                <w:spacing w:val="5"/>
                <w:sz w:val="24"/>
                <w:szCs w:val="24"/>
              </w:rPr>
              <w:t>设计</w:t>
            </w:r>
          </w:p>
        </w:tc>
        <w:tc>
          <w:tcPr>
            <w:tcW w:w="7930" w:type="dxa"/>
            <w:vAlign w:val="top"/>
          </w:tcPr>
          <w:p w14:paraId="419BD53B">
            <w:pPr>
              <w:pStyle w:val="8"/>
              <w:spacing w:before="136" w:line="221" w:lineRule="auto"/>
              <w:ind w:left="29"/>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紧密围绕课程目标开展教学设计，</w:t>
            </w:r>
            <w:r>
              <w:rPr>
                <w:rFonts w:hint="eastAsia" w:ascii="仿宋_GB2312" w:hAnsi="仿宋_GB2312" w:eastAsia="仿宋_GB2312" w:cs="仿宋_GB2312"/>
                <w:spacing w:val="-36"/>
                <w:sz w:val="24"/>
                <w:szCs w:val="24"/>
              </w:rPr>
              <w:t xml:space="preserve"> </w:t>
            </w:r>
            <w:r>
              <w:rPr>
                <w:rFonts w:hint="eastAsia" w:ascii="仿宋_GB2312" w:hAnsi="仿宋_GB2312" w:eastAsia="仿宋_GB2312" w:cs="仿宋_GB2312"/>
                <w:spacing w:val="7"/>
                <w:sz w:val="24"/>
                <w:szCs w:val="24"/>
              </w:rPr>
              <w:t>思路清晰、内容充实、重点难点突出</w:t>
            </w:r>
          </w:p>
        </w:tc>
        <w:tc>
          <w:tcPr>
            <w:tcW w:w="655" w:type="dxa"/>
            <w:vMerge w:val="restart"/>
            <w:tcBorders>
              <w:bottom w:val="nil"/>
            </w:tcBorders>
            <w:vAlign w:val="top"/>
          </w:tcPr>
          <w:p w14:paraId="30F8412C">
            <w:pPr>
              <w:spacing w:line="275" w:lineRule="auto"/>
              <w:rPr>
                <w:rFonts w:hint="eastAsia" w:ascii="仿宋_GB2312" w:hAnsi="仿宋_GB2312" w:eastAsia="仿宋_GB2312" w:cs="仿宋_GB2312"/>
                <w:sz w:val="24"/>
                <w:szCs w:val="24"/>
              </w:rPr>
            </w:pPr>
          </w:p>
          <w:p w14:paraId="579114D4">
            <w:pPr>
              <w:spacing w:line="275" w:lineRule="auto"/>
              <w:rPr>
                <w:rFonts w:hint="eastAsia" w:ascii="仿宋_GB2312" w:hAnsi="仿宋_GB2312" w:eastAsia="仿宋_GB2312" w:cs="仿宋_GB2312"/>
                <w:sz w:val="24"/>
                <w:szCs w:val="24"/>
              </w:rPr>
            </w:pPr>
          </w:p>
          <w:p w14:paraId="53EDDCB9">
            <w:pPr>
              <w:spacing w:line="276" w:lineRule="auto"/>
              <w:rPr>
                <w:rFonts w:hint="eastAsia" w:ascii="仿宋_GB2312" w:hAnsi="仿宋_GB2312" w:eastAsia="仿宋_GB2312" w:cs="仿宋_GB2312"/>
                <w:sz w:val="24"/>
                <w:szCs w:val="24"/>
              </w:rPr>
            </w:pPr>
          </w:p>
          <w:p w14:paraId="60036BB0">
            <w:pPr>
              <w:spacing w:line="276" w:lineRule="auto"/>
              <w:rPr>
                <w:rFonts w:hint="eastAsia" w:ascii="仿宋_GB2312" w:hAnsi="仿宋_GB2312" w:eastAsia="仿宋_GB2312" w:cs="仿宋_GB2312"/>
                <w:sz w:val="24"/>
                <w:szCs w:val="24"/>
              </w:rPr>
            </w:pPr>
          </w:p>
          <w:p w14:paraId="48BD277A">
            <w:pPr>
              <w:pStyle w:val="8"/>
              <w:spacing w:before="75" w:line="312" w:lineRule="exact"/>
              <w:ind w:left="233"/>
              <w:rPr>
                <w:rFonts w:hint="eastAsia" w:ascii="仿宋_GB2312" w:hAnsi="仿宋_GB2312" w:eastAsia="仿宋_GB2312" w:cs="仿宋_GB2312"/>
                <w:sz w:val="24"/>
                <w:szCs w:val="24"/>
              </w:rPr>
            </w:pPr>
            <w:r>
              <w:rPr>
                <w:rFonts w:hint="eastAsia" w:ascii="仿宋_GB2312" w:hAnsi="仿宋_GB2312" w:eastAsia="仿宋_GB2312" w:cs="仿宋_GB2312"/>
                <w:spacing w:val="-9"/>
                <w:position w:val="1"/>
                <w:sz w:val="24"/>
                <w:szCs w:val="24"/>
              </w:rPr>
              <w:t>30</w:t>
            </w:r>
          </w:p>
        </w:tc>
      </w:tr>
      <w:tr w14:paraId="4807D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vMerge w:val="continue"/>
            <w:tcBorders>
              <w:top w:val="nil"/>
              <w:bottom w:val="nil"/>
            </w:tcBorders>
            <w:vAlign w:val="top"/>
          </w:tcPr>
          <w:p w14:paraId="312E2CF2">
            <w:pPr>
              <w:rPr>
                <w:rFonts w:hint="eastAsia" w:ascii="仿宋_GB2312" w:hAnsi="仿宋_GB2312" w:eastAsia="仿宋_GB2312" w:cs="仿宋_GB2312"/>
                <w:sz w:val="24"/>
                <w:szCs w:val="24"/>
              </w:rPr>
            </w:pPr>
          </w:p>
        </w:tc>
        <w:tc>
          <w:tcPr>
            <w:tcW w:w="7930" w:type="dxa"/>
            <w:vAlign w:val="top"/>
          </w:tcPr>
          <w:p w14:paraId="215D1033">
            <w:pPr>
              <w:pStyle w:val="8"/>
              <w:spacing w:before="33" w:line="234" w:lineRule="auto"/>
              <w:ind w:left="19" w:hanging="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教学资源、教学案例运用合理到位，及时将就业市场新需</w:t>
            </w:r>
            <w:r>
              <w:rPr>
                <w:rFonts w:hint="eastAsia" w:ascii="仿宋_GB2312" w:hAnsi="仿宋_GB2312" w:eastAsia="仿宋_GB2312" w:cs="仿宋_GB2312"/>
                <w:spacing w:val="9"/>
                <w:sz w:val="24"/>
                <w:szCs w:val="24"/>
              </w:rPr>
              <w:t>求、就业形势新变</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化、就业政策新精神融入教学内容</w:t>
            </w:r>
          </w:p>
        </w:tc>
        <w:tc>
          <w:tcPr>
            <w:tcW w:w="655" w:type="dxa"/>
            <w:vMerge w:val="continue"/>
            <w:tcBorders>
              <w:top w:val="nil"/>
              <w:bottom w:val="nil"/>
            </w:tcBorders>
            <w:vAlign w:val="top"/>
          </w:tcPr>
          <w:p w14:paraId="7D18E4BE">
            <w:pPr>
              <w:rPr>
                <w:rFonts w:hint="eastAsia" w:ascii="仿宋_GB2312" w:hAnsi="仿宋_GB2312" w:eastAsia="仿宋_GB2312" w:cs="仿宋_GB2312"/>
                <w:sz w:val="24"/>
                <w:szCs w:val="24"/>
              </w:rPr>
            </w:pPr>
          </w:p>
        </w:tc>
      </w:tr>
      <w:tr w14:paraId="67A0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058" w:type="dxa"/>
            <w:vMerge w:val="continue"/>
            <w:tcBorders>
              <w:top w:val="nil"/>
              <w:bottom w:val="nil"/>
            </w:tcBorders>
            <w:vAlign w:val="top"/>
          </w:tcPr>
          <w:p w14:paraId="57BE1E2B">
            <w:pPr>
              <w:rPr>
                <w:rFonts w:hint="eastAsia" w:ascii="仿宋_GB2312" w:hAnsi="仿宋_GB2312" w:eastAsia="仿宋_GB2312" w:cs="仿宋_GB2312"/>
                <w:sz w:val="24"/>
                <w:szCs w:val="24"/>
              </w:rPr>
            </w:pPr>
          </w:p>
        </w:tc>
        <w:tc>
          <w:tcPr>
            <w:tcW w:w="7930" w:type="dxa"/>
            <w:vAlign w:val="top"/>
          </w:tcPr>
          <w:p w14:paraId="4D0F1FEA">
            <w:pPr>
              <w:pStyle w:val="8"/>
              <w:spacing w:before="38" w:line="238" w:lineRule="auto"/>
              <w:ind w:left="11"/>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价值导向鲜明，重视对学生正确就业观念的培养，</w:t>
            </w:r>
            <w:r>
              <w:rPr>
                <w:rFonts w:hint="eastAsia" w:ascii="仿宋_GB2312" w:hAnsi="仿宋_GB2312" w:eastAsia="仿宋_GB2312" w:cs="仿宋_GB2312"/>
                <w:spacing w:val="9"/>
                <w:sz w:val="24"/>
                <w:szCs w:val="24"/>
              </w:rPr>
              <w:t>重视对学生生涯规划能力</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0"/>
                <w:sz w:val="24"/>
                <w:szCs w:val="24"/>
              </w:rPr>
              <w:t>和求职就业能力的训练，在潜移默化中启发学生将自身生</w:t>
            </w:r>
            <w:r>
              <w:rPr>
                <w:rFonts w:hint="eastAsia" w:ascii="仿宋_GB2312" w:hAnsi="仿宋_GB2312" w:eastAsia="仿宋_GB2312" w:cs="仿宋_GB2312"/>
                <w:spacing w:val="9"/>
                <w:sz w:val="24"/>
                <w:szCs w:val="24"/>
              </w:rPr>
              <w:t>涯规划与国家社会</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8"/>
                <w:sz w:val="24"/>
                <w:szCs w:val="24"/>
              </w:rPr>
              <w:t>发展紧密结合</w:t>
            </w:r>
          </w:p>
        </w:tc>
        <w:tc>
          <w:tcPr>
            <w:tcW w:w="655" w:type="dxa"/>
            <w:vMerge w:val="continue"/>
            <w:tcBorders>
              <w:top w:val="nil"/>
              <w:bottom w:val="nil"/>
            </w:tcBorders>
            <w:vAlign w:val="top"/>
          </w:tcPr>
          <w:p w14:paraId="39DB1A89">
            <w:pPr>
              <w:rPr>
                <w:rFonts w:hint="eastAsia" w:ascii="仿宋_GB2312" w:hAnsi="仿宋_GB2312" w:eastAsia="仿宋_GB2312" w:cs="仿宋_GB2312"/>
                <w:sz w:val="24"/>
                <w:szCs w:val="24"/>
              </w:rPr>
            </w:pPr>
          </w:p>
        </w:tc>
      </w:tr>
      <w:tr w14:paraId="23171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8" w:type="dxa"/>
            <w:vMerge w:val="continue"/>
            <w:tcBorders>
              <w:top w:val="nil"/>
            </w:tcBorders>
            <w:vAlign w:val="top"/>
          </w:tcPr>
          <w:p w14:paraId="2173CC89">
            <w:pPr>
              <w:rPr>
                <w:rFonts w:hint="eastAsia" w:ascii="仿宋_GB2312" w:hAnsi="仿宋_GB2312" w:eastAsia="仿宋_GB2312" w:cs="仿宋_GB2312"/>
                <w:sz w:val="24"/>
                <w:szCs w:val="24"/>
              </w:rPr>
            </w:pPr>
          </w:p>
        </w:tc>
        <w:tc>
          <w:tcPr>
            <w:tcW w:w="7930" w:type="dxa"/>
            <w:vAlign w:val="top"/>
          </w:tcPr>
          <w:p w14:paraId="47B3679B">
            <w:pPr>
              <w:pStyle w:val="8"/>
              <w:spacing w:before="138" w:line="221" w:lineRule="auto"/>
              <w:ind w:left="22"/>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突出学校和学生特点，体现为学生就业服务</w:t>
            </w:r>
          </w:p>
        </w:tc>
        <w:tc>
          <w:tcPr>
            <w:tcW w:w="655" w:type="dxa"/>
            <w:vMerge w:val="continue"/>
            <w:tcBorders>
              <w:top w:val="nil"/>
            </w:tcBorders>
            <w:vAlign w:val="top"/>
          </w:tcPr>
          <w:p w14:paraId="7E77F37A">
            <w:pPr>
              <w:rPr>
                <w:rFonts w:hint="eastAsia" w:ascii="仿宋_GB2312" w:hAnsi="仿宋_GB2312" w:eastAsia="仿宋_GB2312" w:cs="仿宋_GB2312"/>
                <w:sz w:val="24"/>
                <w:szCs w:val="24"/>
              </w:rPr>
            </w:pPr>
          </w:p>
        </w:tc>
      </w:tr>
      <w:tr w14:paraId="28A9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vMerge w:val="restart"/>
            <w:tcBorders>
              <w:bottom w:val="nil"/>
            </w:tcBorders>
            <w:vAlign w:val="top"/>
          </w:tcPr>
          <w:p w14:paraId="3E1EF8AD">
            <w:pPr>
              <w:spacing w:line="283" w:lineRule="auto"/>
              <w:rPr>
                <w:rFonts w:hint="eastAsia" w:ascii="仿宋_GB2312" w:hAnsi="仿宋_GB2312" w:eastAsia="仿宋_GB2312" w:cs="仿宋_GB2312"/>
                <w:sz w:val="24"/>
                <w:szCs w:val="24"/>
              </w:rPr>
            </w:pPr>
          </w:p>
          <w:p w14:paraId="039A0610">
            <w:pPr>
              <w:spacing w:line="283" w:lineRule="auto"/>
              <w:rPr>
                <w:rFonts w:hint="eastAsia" w:ascii="仿宋_GB2312" w:hAnsi="仿宋_GB2312" w:eastAsia="仿宋_GB2312" w:cs="仿宋_GB2312"/>
                <w:sz w:val="24"/>
                <w:szCs w:val="24"/>
              </w:rPr>
            </w:pPr>
          </w:p>
          <w:p w14:paraId="289E5CF6">
            <w:pPr>
              <w:spacing w:line="283" w:lineRule="auto"/>
              <w:rPr>
                <w:rFonts w:hint="eastAsia" w:ascii="仿宋_GB2312" w:hAnsi="仿宋_GB2312" w:eastAsia="仿宋_GB2312" w:cs="仿宋_GB2312"/>
                <w:sz w:val="24"/>
                <w:szCs w:val="24"/>
              </w:rPr>
            </w:pPr>
          </w:p>
          <w:p w14:paraId="6B82535B">
            <w:pPr>
              <w:pStyle w:val="8"/>
              <w:spacing w:before="75" w:line="249" w:lineRule="auto"/>
              <w:ind w:left="309" w:right="166" w:hanging="123"/>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2.教学</w:t>
            </w:r>
            <w:r>
              <w:rPr>
                <w:rFonts w:hint="eastAsia" w:ascii="仿宋_GB2312" w:hAnsi="仿宋_GB2312" w:eastAsia="仿宋_GB2312" w:cs="仿宋_GB2312"/>
                <w:spacing w:val="-1"/>
                <w:sz w:val="24"/>
                <w:szCs w:val="24"/>
              </w:rPr>
              <w:t>实施</w:t>
            </w:r>
          </w:p>
        </w:tc>
        <w:tc>
          <w:tcPr>
            <w:tcW w:w="7930" w:type="dxa"/>
            <w:vAlign w:val="top"/>
          </w:tcPr>
          <w:p w14:paraId="5E707047">
            <w:pPr>
              <w:pStyle w:val="8"/>
              <w:spacing w:before="38" w:line="232" w:lineRule="auto"/>
              <w:ind w:left="40" w:hanging="29"/>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教学活动丰富多样，综合运用多种教学策略、方法和技术</w:t>
            </w:r>
            <w:r>
              <w:rPr>
                <w:rFonts w:hint="eastAsia" w:ascii="仿宋_GB2312" w:hAnsi="仿宋_GB2312" w:eastAsia="仿宋_GB2312" w:cs="仿宋_GB2312"/>
                <w:spacing w:val="9"/>
                <w:sz w:val="24"/>
                <w:szCs w:val="24"/>
              </w:rPr>
              <w:t>，教学进程把控得</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当，教学设计得到充分体现</w:t>
            </w:r>
          </w:p>
        </w:tc>
        <w:tc>
          <w:tcPr>
            <w:tcW w:w="655" w:type="dxa"/>
            <w:vMerge w:val="restart"/>
            <w:tcBorders>
              <w:bottom w:val="nil"/>
            </w:tcBorders>
            <w:vAlign w:val="top"/>
          </w:tcPr>
          <w:p w14:paraId="1F9AFBFA">
            <w:pPr>
              <w:spacing w:line="250" w:lineRule="auto"/>
              <w:rPr>
                <w:rFonts w:hint="eastAsia" w:ascii="仿宋_GB2312" w:hAnsi="仿宋_GB2312" w:eastAsia="仿宋_GB2312" w:cs="仿宋_GB2312"/>
                <w:sz w:val="24"/>
                <w:szCs w:val="24"/>
              </w:rPr>
            </w:pPr>
          </w:p>
          <w:p w14:paraId="0C2CC219">
            <w:pPr>
              <w:spacing w:line="251" w:lineRule="auto"/>
              <w:rPr>
                <w:rFonts w:hint="eastAsia" w:ascii="仿宋_GB2312" w:hAnsi="仿宋_GB2312" w:eastAsia="仿宋_GB2312" w:cs="仿宋_GB2312"/>
                <w:sz w:val="24"/>
                <w:szCs w:val="24"/>
              </w:rPr>
            </w:pPr>
          </w:p>
          <w:p w14:paraId="57B19A02">
            <w:pPr>
              <w:spacing w:line="251" w:lineRule="auto"/>
              <w:rPr>
                <w:rFonts w:hint="eastAsia" w:ascii="仿宋_GB2312" w:hAnsi="仿宋_GB2312" w:eastAsia="仿宋_GB2312" w:cs="仿宋_GB2312"/>
                <w:sz w:val="24"/>
                <w:szCs w:val="24"/>
              </w:rPr>
            </w:pPr>
          </w:p>
          <w:p w14:paraId="667093BC">
            <w:pPr>
              <w:spacing w:line="251" w:lineRule="auto"/>
              <w:rPr>
                <w:rFonts w:hint="eastAsia" w:ascii="仿宋_GB2312" w:hAnsi="仿宋_GB2312" w:eastAsia="仿宋_GB2312" w:cs="仿宋_GB2312"/>
                <w:sz w:val="24"/>
                <w:szCs w:val="24"/>
              </w:rPr>
            </w:pPr>
          </w:p>
          <w:p w14:paraId="095471F3">
            <w:pPr>
              <w:pStyle w:val="8"/>
              <w:spacing w:before="75" w:line="312" w:lineRule="exact"/>
              <w:ind w:left="223"/>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
                <w:sz w:val="24"/>
                <w:szCs w:val="24"/>
              </w:rPr>
              <w:t>40</w:t>
            </w:r>
          </w:p>
        </w:tc>
      </w:tr>
      <w:tr w14:paraId="6F15B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vMerge w:val="continue"/>
            <w:tcBorders>
              <w:top w:val="nil"/>
              <w:bottom w:val="nil"/>
            </w:tcBorders>
            <w:vAlign w:val="top"/>
          </w:tcPr>
          <w:p w14:paraId="79F99E0E">
            <w:pPr>
              <w:rPr>
                <w:rFonts w:hint="eastAsia" w:ascii="仿宋_GB2312" w:hAnsi="仿宋_GB2312" w:eastAsia="仿宋_GB2312" w:cs="仿宋_GB2312"/>
                <w:sz w:val="24"/>
                <w:szCs w:val="24"/>
              </w:rPr>
            </w:pPr>
          </w:p>
        </w:tc>
        <w:tc>
          <w:tcPr>
            <w:tcW w:w="7930" w:type="dxa"/>
            <w:vAlign w:val="top"/>
          </w:tcPr>
          <w:p w14:paraId="79BF6266">
            <w:pPr>
              <w:pStyle w:val="8"/>
              <w:spacing w:before="36" w:line="233" w:lineRule="auto"/>
              <w:ind w:left="9" w:hanging="3"/>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体现出对所讲授课程相关理论和就业指导实践技能积累的深度广度，</w:t>
            </w:r>
            <w:r>
              <w:rPr>
                <w:rFonts w:hint="eastAsia" w:ascii="仿宋_GB2312" w:hAnsi="仿宋_GB2312" w:eastAsia="仿宋_GB2312" w:cs="仿宋_GB2312"/>
                <w:spacing w:val="9"/>
                <w:sz w:val="24"/>
                <w:szCs w:val="24"/>
              </w:rPr>
              <w:t>能够回</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答或解决学生关于生涯规划和求职就业的具体现实问题</w:t>
            </w:r>
          </w:p>
        </w:tc>
        <w:tc>
          <w:tcPr>
            <w:tcW w:w="655" w:type="dxa"/>
            <w:vMerge w:val="continue"/>
            <w:tcBorders>
              <w:top w:val="nil"/>
              <w:bottom w:val="nil"/>
            </w:tcBorders>
            <w:vAlign w:val="top"/>
          </w:tcPr>
          <w:p w14:paraId="1196437A">
            <w:pPr>
              <w:rPr>
                <w:rFonts w:hint="eastAsia" w:ascii="仿宋_GB2312" w:hAnsi="仿宋_GB2312" w:eastAsia="仿宋_GB2312" w:cs="仿宋_GB2312"/>
                <w:sz w:val="24"/>
                <w:szCs w:val="24"/>
              </w:rPr>
            </w:pPr>
          </w:p>
        </w:tc>
      </w:tr>
      <w:tr w14:paraId="7C3CE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58" w:type="dxa"/>
            <w:vMerge w:val="continue"/>
            <w:tcBorders>
              <w:top w:val="nil"/>
              <w:bottom w:val="nil"/>
            </w:tcBorders>
            <w:vAlign w:val="top"/>
          </w:tcPr>
          <w:p w14:paraId="36AEEBD2">
            <w:pPr>
              <w:rPr>
                <w:rFonts w:hint="eastAsia" w:ascii="仿宋_GB2312" w:hAnsi="仿宋_GB2312" w:eastAsia="仿宋_GB2312" w:cs="仿宋_GB2312"/>
                <w:sz w:val="24"/>
                <w:szCs w:val="24"/>
              </w:rPr>
            </w:pPr>
          </w:p>
        </w:tc>
        <w:tc>
          <w:tcPr>
            <w:tcW w:w="7930" w:type="dxa"/>
            <w:vAlign w:val="top"/>
          </w:tcPr>
          <w:p w14:paraId="0101CDA8">
            <w:pPr>
              <w:pStyle w:val="8"/>
              <w:spacing w:before="34" w:line="234" w:lineRule="auto"/>
              <w:ind w:left="26" w:hanging="9"/>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注重启发式、互动式、案例式教学，教学活动循序渐进，符合学生认知特点，</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pacing w:val="5"/>
                <w:sz w:val="24"/>
                <w:szCs w:val="24"/>
              </w:rPr>
              <w:t>强化学生学习主体意识</w:t>
            </w:r>
          </w:p>
        </w:tc>
        <w:tc>
          <w:tcPr>
            <w:tcW w:w="655" w:type="dxa"/>
            <w:vMerge w:val="continue"/>
            <w:tcBorders>
              <w:top w:val="nil"/>
              <w:bottom w:val="nil"/>
            </w:tcBorders>
            <w:vAlign w:val="top"/>
          </w:tcPr>
          <w:p w14:paraId="71A1BBEA">
            <w:pPr>
              <w:rPr>
                <w:rFonts w:hint="eastAsia" w:ascii="仿宋_GB2312" w:hAnsi="仿宋_GB2312" w:eastAsia="仿宋_GB2312" w:cs="仿宋_GB2312"/>
                <w:sz w:val="24"/>
                <w:szCs w:val="24"/>
              </w:rPr>
            </w:pPr>
          </w:p>
        </w:tc>
      </w:tr>
      <w:tr w14:paraId="59164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58" w:type="dxa"/>
            <w:vMerge w:val="continue"/>
            <w:tcBorders>
              <w:top w:val="nil"/>
            </w:tcBorders>
            <w:vAlign w:val="top"/>
          </w:tcPr>
          <w:p w14:paraId="7F11FE0E">
            <w:pPr>
              <w:rPr>
                <w:rFonts w:hint="eastAsia" w:ascii="仿宋_GB2312" w:hAnsi="仿宋_GB2312" w:eastAsia="仿宋_GB2312" w:cs="仿宋_GB2312"/>
                <w:sz w:val="24"/>
                <w:szCs w:val="24"/>
              </w:rPr>
            </w:pPr>
          </w:p>
        </w:tc>
        <w:tc>
          <w:tcPr>
            <w:tcW w:w="7930" w:type="dxa"/>
            <w:vAlign w:val="top"/>
          </w:tcPr>
          <w:p w14:paraId="41D704B2">
            <w:pPr>
              <w:pStyle w:val="8"/>
              <w:spacing w:before="135" w:line="221" w:lineRule="auto"/>
              <w:ind w:left="21"/>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普通话授课，语言表达清晰、流畅、准确、生动，</w:t>
            </w:r>
            <w:r>
              <w:rPr>
                <w:rFonts w:hint="eastAsia" w:ascii="仿宋_GB2312" w:hAnsi="仿宋_GB2312" w:eastAsia="仿宋_GB2312" w:cs="仿宋_GB2312"/>
                <w:spacing w:val="9"/>
                <w:sz w:val="24"/>
                <w:szCs w:val="24"/>
              </w:rPr>
              <w:t>语速节奏恰当</w:t>
            </w:r>
          </w:p>
        </w:tc>
        <w:tc>
          <w:tcPr>
            <w:tcW w:w="655" w:type="dxa"/>
            <w:vMerge w:val="continue"/>
            <w:tcBorders>
              <w:top w:val="nil"/>
            </w:tcBorders>
            <w:vAlign w:val="top"/>
          </w:tcPr>
          <w:p w14:paraId="12D82DA7">
            <w:pPr>
              <w:rPr>
                <w:rFonts w:hint="eastAsia" w:ascii="仿宋_GB2312" w:hAnsi="仿宋_GB2312" w:eastAsia="仿宋_GB2312" w:cs="仿宋_GB2312"/>
                <w:sz w:val="24"/>
                <w:szCs w:val="24"/>
              </w:rPr>
            </w:pPr>
          </w:p>
        </w:tc>
      </w:tr>
      <w:tr w14:paraId="42E63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058" w:type="dxa"/>
            <w:vMerge w:val="restart"/>
            <w:tcBorders>
              <w:bottom w:val="nil"/>
            </w:tcBorders>
            <w:vAlign w:val="top"/>
          </w:tcPr>
          <w:p w14:paraId="72F6D260">
            <w:pPr>
              <w:rPr>
                <w:rFonts w:hint="eastAsia" w:ascii="仿宋_GB2312" w:hAnsi="仿宋_GB2312" w:eastAsia="仿宋_GB2312" w:cs="仿宋_GB2312"/>
                <w:sz w:val="24"/>
                <w:szCs w:val="24"/>
              </w:rPr>
            </w:pPr>
          </w:p>
          <w:p w14:paraId="575DCB3C">
            <w:pPr>
              <w:rPr>
                <w:rFonts w:hint="eastAsia" w:ascii="仿宋_GB2312" w:hAnsi="仿宋_GB2312" w:eastAsia="仿宋_GB2312" w:cs="仿宋_GB2312"/>
                <w:sz w:val="24"/>
                <w:szCs w:val="24"/>
              </w:rPr>
            </w:pPr>
          </w:p>
          <w:p w14:paraId="06F6CA0F">
            <w:pPr>
              <w:pStyle w:val="8"/>
              <w:spacing w:before="75" w:line="250" w:lineRule="auto"/>
              <w:ind w:left="302" w:right="166" w:hanging="1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3.课堂</w:t>
            </w:r>
            <w:r>
              <w:rPr>
                <w:rFonts w:hint="eastAsia" w:ascii="仿宋_GB2312" w:hAnsi="仿宋_GB2312" w:eastAsia="仿宋_GB2312" w:cs="仿宋_GB2312"/>
                <w:spacing w:val="1"/>
                <w:sz w:val="24"/>
                <w:szCs w:val="24"/>
              </w:rPr>
              <w:t>效果</w:t>
            </w:r>
          </w:p>
        </w:tc>
        <w:tc>
          <w:tcPr>
            <w:tcW w:w="7930" w:type="dxa"/>
            <w:vAlign w:val="top"/>
          </w:tcPr>
          <w:p w14:paraId="7F2CEF88">
            <w:pPr>
              <w:pStyle w:val="8"/>
              <w:spacing w:before="138" w:line="221" w:lineRule="auto"/>
              <w:ind w:left="11"/>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教师授课精神饱满、特色鲜明、感染力强，</w:t>
            </w:r>
            <w:r>
              <w:rPr>
                <w:rFonts w:hint="eastAsia" w:ascii="仿宋_GB2312" w:hAnsi="仿宋_GB2312" w:eastAsia="仿宋_GB2312" w:cs="仿宋_GB2312"/>
                <w:spacing w:val="-53"/>
                <w:sz w:val="24"/>
                <w:szCs w:val="24"/>
              </w:rPr>
              <w:t xml:space="preserve"> </w:t>
            </w:r>
            <w:r>
              <w:rPr>
                <w:rFonts w:hint="eastAsia" w:ascii="仿宋_GB2312" w:hAnsi="仿宋_GB2312" w:eastAsia="仿宋_GB2312" w:cs="仿宋_GB2312"/>
                <w:spacing w:val="8"/>
                <w:sz w:val="24"/>
                <w:szCs w:val="24"/>
              </w:rPr>
              <w:t>教态仪表着装自然得体</w:t>
            </w:r>
          </w:p>
        </w:tc>
        <w:tc>
          <w:tcPr>
            <w:tcW w:w="655" w:type="dxa"/>
            <w:vMerge w:val="restart"/>
            <w:tcBorders>
              <w:bottom w:val="nil"/>
            </w:tcBorders>
            <w:vAlign w:val="top"/>
          </w:tcPr>
          <w:p w14:paraId="7639DC33">
            <w:pPr>
              <w:spacing w:line="317" w:lineRule="auto"/>
              <w:rPr>
                <w:rFonts w:hint="eastAsia" w:ascii="仿宋_GB2312" w:hAnsi="仿宋_GB2312" w:eastAsia="仿宋_GB2312" w:cs="仿宋_GB2312"/>
                <w:sz w:val="24"/>
                <w:szCs w:val="24"/>
              </w:rPr>
            </w:pPr>
          </w:p>
          <w:p w14:paraId="068188EB">
            <w:pPr>
              <w:spacing w:line="318" w:lineRule="auto"/>
              <w:rPr>
                <w:rFonts w:hint="eastAsia" w:ascii="仿宋_GB2312" w:hAnsi="仿宋_GB2312" w:eastAsia="仿宋_GB2312" w:cs="仿宋_GB2312"/>
                <w:sz w:val="24"/>
                <w:szCs w:val="24"/>
              </w:rPr>
            </w:pPr>
          </w:p>
          <w:p w14:paraId="3FB40BD7">
            <w:pPr>
              <w:pStyle w:val="8"/>
              <w:spacing w:before="74" w:line="312" w:lineRule="exact"/>
              <w:ind w:left="233"/>
              <w:rPr>
                <w:rFonts w:hint="eastAsia" w:ascii="仿宋_GB2312" w:hAnsi="仿宋_GB2312" w:eastAsia="仿宋_GB2312" w:cs="仿宋_GB2312"/>
                <w:sz w:val="24"/>
                <w:szCs w:val="24"/>
              </w:rPr>
            </w:pPr>
            <w:r>
              <w:rPr>
                <w:rFonts w:hint="eastAsia" w:ascii="仿宋_GB2312" w:hAnsi="仿宋_GB2312" w:eastAsia="仿宋_GB2312" w:cs="仿宋_GB2312"/>
                <w:spacing w:val="-9"/>
                <w:position w:val="1"/>
                <w:sz w:val="24"/>
                <w:szCs w:val="24"/>
              </w:rPr>
              <w:t>30</w:t>
            </w:r>
          </w:p>
        </w:tc>
      </w:tr>
      <w:tr w14:paraId="04F9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58" w:type="dxa"/>
            <w:vMerge w:val="continue"/>
            <w:tcBorders>
              <w:top w:val="nil"/>
              <w:bottom w:val="nil"/>
            </w:tcBorders>
            <w:vAlign w:val="top"/>
          </w:tcPr>
          <w:p w14:paraId="14FBA2C9">
            <w:pPr>
              <w:rPr>
                <w:rFonts w:hint="eastAsia" w:ascii="仿宋_GB2312" w:hAnsi="仿宋_GB2312" w:eastAsia="仿宋_GB2312" w:cs="仿宋_GB2312"/>
                <w:sz w:val="24"/>
                <w:szCs w:val="24"/>
              </w:rPr>
            </w:pPr>
          </w:p>
        </w:tc>
        <w:tc>
          <w:tcPr>
            <w:tcW w:w="7930" w:type="dxa"/>
            <w:vAlign w:val="top"/>
          </w:tcPr>
          <w:p w14:paraId="4AB90C4D">
            <w:pPr>
              <w:pStyle w:val="8"/>
              <w:spacing w:before="139" w:line="221" w:lineRule="auto"/>
              <w:ind w:left="32"/>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能够激发学生学习兴趣，</w:t>
            </w:r>
            <w:r>
              <w:rPr>
                <w:rFonts w:hint="eastAsia" w:ascii="仿宋_GB2312" w:hAnsi="仿宋_GB2312" w:eastAsia="仿宋_GB2312" w:cs="仿宋_GB2312"/>
                <w:spacing w:val="-56"/>
                <w:sz w:val="24"/>
                <w:szCs w:val="24"/>
              </w:rPr>
              <w:t xml:space="preserve"> </w:t>
            </w:r>
            <w:r>
              <w:rPr>
                <w:rFonts w:hint="eastAsia" w:ascii="仿宋_GB2312" w:hAnsi="仿宋_GB2312" w:eastAsia="仿宋_GB2312" w:cs="仿宋_GB2312"/>
                <w:spacing w:val="7"/>
                <w:sz w:val="24"/>
                <w:szCs w:val="24"/>
              </w:rPr>
              <w:t>课堂氛围活跃，师生实现良性互动</w:t>
            </w:r>
          </w:p>
        </w:tc>
        <w:tc>
          <w:tcPr>
            <w:tcW w:w="655" w:type="dxa"/>
            <w:vMerge w:val="continue"/>
            <w:tcBorders>
              <w:top w:val="nil"/>
              <w:bottom w:val="nil"/>
            </w:tcBorders>
            <w:vAlign w:val="top"/>
          </w:tcPr>
          <w:p w14:paraId="5CF670A9">
            <w:pPr>
              <w:rPr>
                <w:rFonts w:hint="eastAsia" w:ascii="仿宋_GB2312" w:hAnsi="仿宋_GB2312" w:eastAsia="仿宋_GB2312" w:cs="仿宋_GB2312"/>
                <w:sz w:val="24"/>
                <w:szCs w:val="24"/>
              </w:rPr>
            </w:pPr>
          </w:p>
        </w:tc>
      </w:tr>
      <w:tr w14:paraId="4ADEA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58" w:type="dxa"/>
            <w:vMerge w:val="continue"/>
            <w:tcBorders>
              <w:top w:val="nil"/>
            </w:tcBorders>
            <w:vAlign w:val="top"/>
          </w:tcPr>
          <w:p w14:paraId="7B93CDFA">
            <w:pPr>
              <w:rPr>
                <w:rFonts w:hint="eastAsia" w:ascii="仿宋_GB2312" w:hAnsi="仿宋_GB2312" w:eastAsia="仿宋_GB2312" w:cs="仿宋_GB2312"/>
                <w:sz w:val="24"/>
                <w:szCs w:val="24"/>
              </w:rPr>
            </w:pPr>
          </w:p>
        </w:tc>
        <w:tc>
          <w:tcPr>
            <w:tcW w:w="7930" w:type="dxa"/>
            <w:vAlign w:val="top"/>
          </w:tcPr>
          <w:p w14:paraId="0C5F57CC">
            <w:pPr>
              <w:pStyle w:val="8"/>
              <w:spacing w:before="41" w:line="231" w:lineRule="auto"/>
              <w:ind w:left="15" w:firstLine="1"/>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有规范的课堂教学反馈机制，通过课堂小结</w:t>
            </w:r>
            <w:r>
              <w:rPr>
                <w:rFonts w:hint="eastAsia" w:ascii="仿宋_GB2312" w:hAnsi="仿宋_GB2312" w:eastAsia="仿宋_GB2312" w:cs="仿宋_GB2312"/>
                <w:spacing w:val="9"/>
                <w:sz w:val="24"/>
                <w:szCs w:val="24"/>
              </w:rPr>
              <w:t>或小测等检验教学效果，实现预</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7"/>
                <w:sz w:val="24"/>
                <w:szCs w:val="24"/>
              </w:rPr>
              <w:t>期教学目标</w:t>
            </w:r>
          </w:p>
        </w:tc>
        <w:tc>
          <w:tcPr>
            <w:tcW w:w="655" w:type="dxa"/>
            <w:vMerge w:val="continue"/>
            <w:tcBorders>
              <w:top w:val="nil"/>
            </w:tcBorders>
            <w:vAlign w:val="top"/>
          </w:tcPr>
          <w:p w14:paraId="00E16020">
            <w:pPr>
              <w:rPr>
                <w:rFonts w:hint="eastAsia" w:ascii="仿宋_GB2312" w:hAnsi="仿宋_GB2312" w:eastAsia="仿宋_GB2312" w:cs="仿宋_GB2312"/>
                <w:sz w:val="24"/>
                <w:szCs w:val="24"/>
              </w:rPr>
            </w:pPr>
          </w:p>
        </w:tc>
      </w:tr>
      <w:tr w14:paraId="61103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58" w:type="dxa"/>
            <w:vAlign w:val="top"/>
          </w:tcPr>
          <w:p w14:paraId="0C17A5CD">
            <w:pPr>
              <w:pStyle w:val="8"/>
              <w:spacing w:before="141" w:line="225" w:lineRule="auto"/>
              <w:ind w:left="312"/>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总分</w:t>
            </w:r>
          </w:p>
        </w:tc>
        <w:tc>
          <w:tcPr>
            <w:tcW w:w="7930" w:type="dxa"/>
            <w:vAlign w:val="top"/>
          </w:tcPr>
          <w:p w14:paraId="6A112831">
            <w:pPr>
              <w:rPr>
                <w:rFonts w:hint="eastAsia" w:ascii="仿宋_GB2312" w:hAnsi="仿宋_GB2312" w:eastAsia="仿宋_GB2312" w:cs="仿宋_GB2312"/>
                <w:sz w:val="24"/>
                <w:szCs w:val="24"/>
              </w:rPr>
            </w:pPr>
          </w:p>
        </w:tc>
        <w:tc>
          <w:tcPr>
            <w:tcW w:w="655" w:type="dxa"/>
            <w:vAlign w:val="top"/>
          </w:tcPr>
          <w:p w14:paraId="03534C70">
            <w:pPr>
              <w:pStyle w:val="8"/>
              <w:spacing w:before="141" w:line="312" w:lineRule="exact"/>
              <w:ind w:left="170"/>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100</w:t>
            </w:r>
          </w:p>
        </w:tc>
      </w:tr>
    </w:tbl>
    <w:p w14:paraId="0EC99653">
      <w:pPr>
        <w:rPr>
          <w:rFonts w:ascii="Arial" w:hAnsi="Arial" w:eastAsia="Arial" w:cs="Arial"/>
          <w:sz w:val="21"/>
          <w:szCs w:val="21"/>
        </w:rPr>
      </w:pPr>
    </w:p>
    <w:p w14:paraId="101EBA5B">
      <w:pPr>
        <w:numPr>
          <w:ilvl w:val="0"/>
          <w:numId w:val="0"/>
        </w:numPr>
        <w:spacing w:before="218" w:line="220" w:lineRule="auto"/>
        <w:ind w:firstLine="952" w:firstLineChars="300"/>
        <w:rPr>
          <w:rFonts w:hint="eastAsia" w:ascii="FangSong_GB2312" w:hAnsi="FangSong_GB2312" w:eastAsia="FangSong_GB2312" w:cs="FangSong_GB2312"/>
          <w:b/>
          <w:bCs/>
          <w:snapToGrid w:val="0"/>
          <w:color w:val="000000"/>
          <w:spacing w:val="3"/>
          <w:kern w:val="0"/>
          <w:sz w:val="31"/>
          <w:szCs w:val="31"/>
          <w:lang w:val="en-US" w:eastAsia="zh-CN" w:bidi="ar-SA"/>
        </w:rPr>
      </w:pPr>
      <w:r>
        <w:rPr>
          <w:rFonts w:hint="eastAsia" w:ascii="FangSong_GB2312" w:hAnsi="FangSong_GB2312" w:eastAsia="FangSong_GB2312" w:cs="FangSong_GB2312"/>
          <w:b/>
          <w:bCs/>
          <w:snapToGrid w:val="0"/>
          <w:color w:val="000000"/>
          <w:spacing w:val="3"/>
          <w:kern w:val="0"/>
          <w:sz w:val="31"/>
          <w:szCs w:val="31"/>
          <w:lang w:val="en-US" w:eastAsia="zh-CN" w:bidi="ar-SA"/>
        </w:rPr>
        <w:t>（三）现场决赛评分表（占比 60%）</w:t>
      </w:r>
    </w:p>
    <w:p w14:paraId="76895C86">
      <w:pPr>
        <w:spacing w:line="79"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6"/>
        <w:gridCol w:w="6424"/>
        <w:gridCol w:w="653"/>
      </w:tblGrid>
      <w:tr w14:paraId="57BB4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566" w:type="dxa"/>
            <w:vAlign w:val="top"/>
          </w:tcPr>
          <w:p w14:paraId="69A18E86">
            <w:pPr>
              <w:spacing w:before="131" w:line="228" w:lineRule="auto"/>
              <w:ind w:left="76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评价维度</w:t>
            </w:r>
          </w:p>
        </w:tc>
        <w:tc>
          <w:tcPr>
            <w:tcW w:w="6424" w:type="dxa"/>
            <w:vAlign w:val="top"/>
          </w:tcPr>
          <w:p w14:paraId="7F6D0E2A">
            <w:pPr>
              <w:spacing w:before="131" w:line="228" w:lineRule="auto"/>
              <w:ind w:left="2698"/>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评价要点</w:t>
            </w:r>
          </w:p>
        </w:tc>
        <w:tc>
          <w:tcPr>
            <w:tcW w:w="653" w:type="dxa"/>
            <w:vAlign w:val="top"/>
          </w:tcPr>
          <w:p w14:paraId="39680747">
            <w:pPr>
              <w:spacing w:before="130" w:line="229" w:lineRule="auto"/>
              <w:ind w:left="8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分值</w:t>
            </w:r>
          </w:p>
        </w:tc>
      </w:tr>
      <w:tr w14:paraId="5358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2566" w:type="dxa"/>
            <w:vAlign w:val="top"/>
          </w:tcPr>
          <w:p w14:paraId="0FA2202E">
            <w:pPr>
              <w:pStyle w:val="8"/>
              <w:spacing w:before="314" w:line="248" w:lineRule="auto"/>
              <w:ind w:left="820" w:right="76" w:hanging="715"/>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1.课程建设情况汇报与</w:t>
            </w:r>
            <w:r>
              <w:rPr>
                <w:rFonts w:hint="eastAsia" w:ascii="仿宋_GB2312" w:hAnsi="仿宋_GB2312" w:eastAsia="仿宋_GB2312" w:cs="仿宋_GB2312"/>
                <w:spacing w:val="5"/>
                <w:sz w:val="24"/>
                <w:szCs w:val="24"/>
              </w:rPr>
              <w:t>互动答辩</w:t>
            </w:r>
          </w:p>
        </w:tc>
        <w:tc>
          <w:tcPr>
            <w:tcW w:w="6424" w:type="dxa"/>
            <w:vAlign w:val="top"/>
          </w:tcPr>
          <w:p w14:paraId="3D2EC3BD">
            <w:pPr>
              <w:pStyle w:val="8"/>
              <w:spacing w:before="157" w:line="249" w:lineRule="auto"/>
              <w:ind w:left="32" w:right="2"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规定时间内汇报课程创新方法、实施情况、效果体现等。回</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15"/>
                <w:sz w:val="24"/>
                <w:szCs w:val="24"/>
              </w:rPr>
              <w:t>答问题能够体现教师对课程建设的理解和思考，反映课程建</w:t>
            </w:r>
            <w:r>
              <w:rPr>
                <w:rFonts w:hint="eastAsia" w:ascii="仿宋_GB2312" w:hAnsi="仿宋_GB2312" w:eastAsia="仿宋_GB2312" w:cs="仿宋_GB2312"/>
                <w:spacing w:val="12"/>
                <w:sz w:val="24"/>
                <w:szCs w:val="24"/>
              </w:rPr>
              <w:t xml:space="preserve"> </w:t>
            </w:r>
            <w:r>
              <w:rPr>
                <w:rFonts w:hint="eastAsia" w:ascii="仿宋_GB2312" w:hAnsi="仿宋_GB2312" w:eastAsia="仿宋_GB2312" w:cs="仿宋_GB2312"/>
                <w:spacing w:val="10"/>
                <w:sz w:val="24"/>
                <w:szCs w:val="24"/>
              </w:rPr>
              <w:t>设的特色、水平和对学生发展的促进作用</w:t>
            </w:r>
          </w:p>
        </w:tc>
        <w:tc>
          <w:tcPr>
            <w:tcW w:w="653" w:type="dxa"/>
            <w:vAlign w:val="top"/>
          </w:tcPr>
          <w:p w14:paraId="43F17942">
            <w:pPr>
              <w:spacing w:line="391" w:lineRule="auto"/>
              <w:rPr>
                <w:rFonts w:hint="eastAsia" w:ascii="仿宋_GB2312" w:hAnsi="仿宋_GB2312" w:eastAsia="仿宋_GB2312" w:cs="仿宋_GB2312"/>
                <w:sz w:val="24"/>
                <w:szCs w:val="24"/>
              </w:rPr>
            </w:pPr>
          </w:p>
          <w:p w14:paraId="0C0D8DE0">
            <w:pPr>
              <w:pStyle w:val="8"/>
              <w:spacing w:before="75" w:line="312" w:lineRule="exact"/>
              <w:ind w:left="224"/>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50</w:t>
            </w:r>
          </w:p>
        </w:tc>
      </w:tr>
      <w:tr w14:paraId="61D45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566" w:type="dxa"/>
            <w:vMerge w:val="restart"/>
            <w:tcBorders>
              <w:bottom w:val="nil"/>
            </w:tcBorders>
            <w:vAlign w:val="top"/>
          </w:tcPr>
          <w:p w14:paraId="35E2DD82">
            <w:pPr>
              <w:spacing w:line="269" w:lineRule="auto"/>
              <w:rPr>
                <w:rFonts w:hint="eastAsia" w:ascii="仿宋_GB2312" w:hAnsi="仿宋_GB2312" w:eastAsia="仿宋_GB2312" w:cs="仿宋_GB2312"/>
                <w:sz w:val="24"/>
                <w:szCs w:val="24"/>
              </w:rPr>
            </w:pPr>
          </w:p>
          <w:p w14:paraId="396B6AB3">
            <w:pPr>
              <w:spacing w:line="269" w:lineRule="auto"/>
              <w:rPr>
                <w:rFonts w:hint="eastAsia" w:ascii="仿宋_GB2312" w:hAnsi="仿宋_GB2312" w:eastAsia="仿宋_GB2312" w:cs="仿宋_GB2312"/>
                <w:sz w:val="24"/>
                <w:szCs w:val="24"/>
              </w:rPr>
            </w:pPr>
          </w:p>
          <w:p w14:paraId="1515CC53">
            <w:pPr>
              <w:pStyle w:val="8"/>
              <w:spacing w:before="74" w:line="221" w:lineRule="auto"/>
              <w:ind w:left="69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2.教学展示</w:t>
            </w:r>
          </w:p>
        </w:tc>
        <w:tc>
          <w:tcPr>
            <w:tcW w:w="6424" w:type="dxa"/>
            <w:vAlign w:val="top"/>
          </w:tcPr>
          <w:p w14:paraId="2B090FB1">
            <w:pPr>
              <w:pStyle w:val="8"/>
              <w:spacing w:before="88" w:line="249" w:lineRule="auto"/>
              <w:ind w:left="42" w:right="2" w:firstLine="13"/>
              <w:rPr>
                <w:rFonts w:hint="eastAsia" w:ascii="仿宋_GB2312" w:hAnsi="仿宋_GB2312" w:eastAsia="仿宋_GB2312" w:cs="仿宋_GB2312"/>
                <w:sz w:val="24"/>
                <w:szCs w:val="24"/>
              </w:rPr>
            </w:pPr>
            <w:r>
              <w:rPr>
                <w:rFonts w:hint="eastAsia" w:ascii="仿宋_GB2312" w:hAnsi="仿宋_GB2312" w:eastAsia="仿宋_GB2312" w:cs="仿宋_GB2312"/>
                <w:spacing w:val="14"/>
                <w:sz w:val="24"/>
                <w:szCs w:val="24"/>
              </w:rPr>
              <w:t>围绕主题合理设计内容，采用适当教学方法，体现对学生实</w:t>
            </w:r>
            <w:r>
              <w:rPr>
                <w:rFonts w:hint="eastAsia" w:ascii="仿宋_GB2312" w:hAnsi="仿宋_GB2312" w:eastAsia="仿宋_GB2312" w:cs="仿宋_GB2312"/>
                <w:spacing w:val="4"/>
                <w:sz w:val="24"/>
                <w:szCs w:val="24"/>
              </w:rPr>
              <w:t>践行动的促进，</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4"/>
                <w:sz w:val="24"/>
                <w:szCs w:val="24"/>
              </w:rPr>
              <w:t>实现预期教学目标</w:t>
            </w:r>
          </w:p>
        </w:tc>
        <w:tc>
          <w:tcPr>
            <w:tcW w:w="653" w:type="dxa"/>
            <w:vMerge w:val="restart"/>
            <w:tcBorders>
              <w:bottom w:val="nil"/>
            </w:tcBorders>
            <w:vAlign w:val="top"/>
          </w:tcPr>
          <w:p w14:paraId="2AAC5630">
            <w:pPr>
              <w:spacing w:line="268" w:lineRule="auto"/>
              <w:rPr>
                <w:rFonts w:hint="eastAsia" w:ascii="仿宋_GB2312" w:hAnsi="仿宋_GB2312" w:eastAsia="仿宋_GB2312" w:cs="仿宋_GB2312"/>
                <w:sz w:val="24"/>
                <w:szCs w:val="24"/>
              </w:rPr>
            </w:pPr>
          </w:p>
          <w:p w14:paraId="03152FCE">
            <w:pPr>
              <w:spacing w:line="269" w:lineRule="auto"/>
              <w:rPr>
                <w:rFonts w:hint="eastAsia" w:ascii="仿宋_GB2312" w:hAnsi="仿宋_GB2312" w:eastAsia="仿宋_GB2312" w:cs="仿宋_GB2312"/>
                <w:sz w:val="24"/>
                <w:szCs w:val="24"/>
              </w:rPr>
            </w:pPr>
          </w:p>
          <w:p w14:paraId="6D56D8F9">
            <w:pPr>
              <w:pStyle w:val="8"/>
              <w:spacing w:before="75" w:line="312" w:lineRule="exact"/>
              <w:ind w:left="224"/>
              <w:rPr>
                <w:rFonts w:hint="eastAsia" w:ascii="仿宋_GB2312" w:hAnsi="仿宋_GB2312" w:eastAsia="仿宋_GB2312" w:cs="仿宋_GB2312"/>
                <w:sz w:val="24"/>
                <w:szCs w:val="24"/>
              </w:rPr>
            </w:pPr>
            <w:r>
              <w:rPr>
                <w:rFonts w:hint="eastAsia" w:ascii="仿宋_GB2312" w:hAnsi="仿宋_GB2312" w:eastAsia="仿宋_GB2312" w:cs="仿宋_GB2312"/>
                <w:spacing w:val="-6"/>
                <w:position w:val="1"/>
                <w:sz w:val="24"/>
                <w:szCs w:val="24"/>
              </w:rPr>
              <w:t>50</w:t>
            </w:r>
          </w:p>
        </w:tc>
      </w:tr>
      <w:tr w14:paraId="043F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566" w:type="dxa"/>
            <w:vMerge w:val="continue"/>
            <w:tcBorders>
              <w:top w:val="nil"/>
            </w:tcBorders>
            <w:vAlign w:val="top"/>
          </w:tcPr>
          <w:p w14:paraId="668DBEDF">
            <w:pPr>
              <w:rPr>
                <w:rFonts w:hint="eastAsia" w:ascii="仿宋_GB2312" w:hAnsi="仿宋_GB2312" w:eastAsia="仿宋_GB2312" w:cs="仿宋_GB2312"/>
                <w:sz w:val="24"/>
                <w:szCs w:val="24"/>
              </w:rPr>
            </w:pPr>
          </w:p>
        </w:tc>
        <w:tc>
          <w:tcPr>
            <w:tcW w:w="6424" w:type="dxa"/>
            <w:vAlign w:val="top"/>
          </w:tcPr>
          <w:p w14:paraId="41706814">
            <w:pPr>
              <w:pStyle w:val="8"/>
              <w:spacing w:before="99" w:line="247" w:lineRule="auto"/>
              <w:ind w:left="41" w:hanging="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通过教学展示体现教师实际教学的经验，突出以</w:t>
            </w:r>
            <w:r>
              <w:rPr>
                <w:rFonts w:hint="eastAsia" w:ascii="仿宋_GB2312" w:hAnsi="仿宋_GB2312" w:eastAsia="仿宋_GB2312" w:cs="仿宋_GB2312"/>
                <w:spacing w:val="-3"/>
                <w:sz w:val="24"/>
                <w:szCs w:val="24"/>
              </w:rPr>
              <w:t>学生为主体，熟</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练运用生涯教育理论和方法，解决学生生涯发展中的实际问题</w:t>
            </w:r>
          </w:p>
        </w:tc>
        <w:tc>
          <w:tcPr>
            <w:tcW w:w="653" w:type="dxa"/>
            <w:vMerge w:val="continue"/>
            <w:tcBorders>
              <w:top w:val="nil"/>
            </w:tcBorders>
            <w:vAlign w:val="top"/>
          </w:tcPr>
          <w:p w14:paraId="554A7473">
            <w:pPr>
              <w:rPr>
                <w:rFonts w:hint="eastAsia" w:ascii="仿宋_GB2312" w:hAnsi="仿宋_GB2312" w:eastAsia="仿宋_GB2312" w:cs="仿宋_GB2312"/>
                <w:sz w:val="24"/>
                <w:szCs w:val="24"/>
              </w:rPr>
            </w:pPr>
          </w:p>
        </w:tc>
      </w:tr>
      <w:tr w14:paraId="401B0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566" w:type="dxa"/>
            <w:vAlign w:val="top"/>
          </w:tcPr>
          <w:p w14:paraId="41679B43">
            <w:pPr>
              <w:pStyle w:val="8"/>
              <w:spacing w:before="141" w:line="225" w:lineRule="auto"/>
              <w:ind w:left="106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总分</w:t>
            </w:r>
          </w:p>
        </w:tc>
        <w:tc>
          <w:tcPr>
            <w:tcW w:w="6424" w:type="dxa"/>
            <w:vAlign w:val="top"/>
          </w:tcPr>
          <w:p w14:paraId="2C43FA4D">
            <w:pPr>
              <w:rPr>
                <w:rFonts w:hint="eastAsia" w:ascii="仿宋_GB2312" w:hAnsi="仿宋_GB2312" w:eastAsia="仿宋_GB2312" w:cs="仿宋_GB2312"/>
                <w:sz w:val="24"/>
                <w:szCs w:val="24"/>
              </w:rPr>
            </w:pPr>
          </w:p>
        </w:tc>
        <w:tc>
          <w:tcPr>
            <w:tcW w:w="653" w:type="dxa"/>
            <w:vAlign w:val="top"/>
          </w:tcPr>
          <w:p w14:paraId="592EAFD7">
            <w:pPr>
              <w:pStyle w:val="8"/>
              <w:spacing w:before="141" w:line="312" w:lineRule="exact"/>
              <w:ind w:left="168"/>
              <w:rPr>
                <w:rFonts w:hint="eastAsia" w:ascii="仿宋_GB2312" w:hAnsi="仿宋_GB2312" w:eastAsia="仿宋_GB2312" w:cs="仿宋_GB2312"/>
                <w:sz w:val="24"/>
                <w:szCs w:val="24"/>
              </w:rPr>
            </w:pPr>
            <w:r>
              <w:rPr>
                <w:rFonts w:hint="eastAsia" w:ascii="仿宋_GB2312" w:hAnsi="仿宋_GB2312" w:eastAsia="仿宋_GB2312" w:cs="仿宋_GB2312"/>
                <w:spacing w:val="-3"/>
                <w:position w:val="1"/>
                <w:sz w:val="24"/>
                <w:szCs w:val="24"/>
              </w:rPr>
              <w:t>100</w:t>
            </w:r>
          </w:p>
        </w:tc>
      </w:tr>
    </w:tbl>
    <w:p w14:paraId="281EE933">
      <w:pPr>
        <w:spacing w:line="259" w:lineRule="auto"/>
        <w:rPr>
          <w:rFonts w:ascii="Arial"/>
          <w:sz w:val="21"/>
        </w:rPr>
      </w:pPr>
    </w:p>
    <w:p w14:paraId="21B20D29">
      <w:pPr>
        <w:spacing w:line="259" w:lineRule="auto"/>
        <w:rPr>
          <w:rFonts w:hint="default" w:ascii="Arial" w:eastAsia="宋体"/>
          <w:sz w:val="21"/>
          <w:lang w:val="en-US" w:eastAsia="zh-CN"/>
        </w:rPr>
      </w:pPr>
    </w:p>
    <w:p w14:paraId="0CD99097">
      <w:pPr>
        <w:widowControl w:val="0"/>
        <w:kinsoku/>
        <w:autoSpaceDE/>
        <w:autoSpaceDN/>
        <w:spacing w:line="530" w:lineRule="exact"/>
        <w:ind w:firstLine="643" w:firstLineChars="200"/>
        <w:jc w:val="both"/>
        <w:textAlignment w:val="auto"/>
        <w:rPr>
          <w:rFonts w:hint="default" w:ascii="Times New Roman" w:hAnsi="Times New Roman" w:eastAsia="仿宋_GB2312" w:cs="仿宋_GB2312"/>
          <w:b/>
          <w:bCs/>
          <w:snapToGrid/>
          <w:kern w:val="2"/>
          <w:sz w:val="32"/>
          <w:szCs w:val="32"/>
          <w:lang w:val="en-US" w:eastAsia="zh-CN"/>
        </w:rPr>
      </w:pPr>
      <w:r>
        <w:rPr>
          <w:rFonts w:hint="eastAsia" w:ascii="Times New Roman" w:hAnsi="Times New Roman" w:eastAsia="仿宋_GB2312" w:cs="仿宋_GB2312"/>
          <w:b/>
          <w:bCs/>
          <w:snapToGrid/>
          <w:kern w:val="2"/>
          <w:sz w:val="32"/>
          <w:szCs w:val="32"/>
          <w:lang w:val="en-US" w:eastAsia="zh-CN"/>
        </w:rPr>
        <w:t>课程教学赛道的其他附表和省现场决赛要求请见附表一至四。</w:t>
      </w:r>
    </w:p>
    <w:p w14:paraId="2B8881A5">
      <w:pPr>
        <w:spacing w:line="259" w:lineRule="auto"/>
        <w:rPr>
          <w:rFonts w:ascii="Arial"/>
          <w:sz w:val="21"/>
        </w:rPr>
      </w:pPr>
    </w:p>
    <w:p w14:paraId="310CD3D1">
      <w:pPr>
        <w:spacing w:line="259" w:lineRule="auto"/>
        <w:rPr>
          <w:rFonts w:ascii="Arial"/>
          <w:sz w:val="21"/>
        </w:rPr>
      </w:pPr>
    </w:p>
    <w:p w14:paraId="7A245D22">
      <w:pPr>
        <w:spacing w:line="259" w:lineRule="auto"/>
        <w:rPr>
          <w:rFonts w:ascii="Arial"/>
          <w:sz w:val="21"/>
        </w:rPr>
      </w:pPr>
    </w:p>
    <w:p w14:paraId="5E41558B">
      <w:pPr>
        <w:spacing w:line="259" w:lineRule="auto"/>
        <w:rPr>
          <w:rFonts w:ascii="Arial"/>
          <w:sz w:val="21"/>
        </w:rPr>
      </w:pPr>
    </w:p>
    <w:p w14:paraId="361A5AD7">
      <w:pPr>
        <w:spacing w:line="259" w:lineRule="auto"/>
        <w:rPr>
          <w:rFonts w:ascii="Arial"/>
          <w:sz w:val="21"/>
        </w:rPr>
      </w:pPr>
    </w:p>
    <w:p w14:paraId="4AB983EC">
      <w:pPr>
        <w:spacing w:line="259" w:lineRule="auto"/>
        <w:rPr>
          <w:rFonts w:ascii="Arial"/>
          <w:sz w:val="21"/>
        </w:rPr>
      </w:pPr>
    </w:p>
    <w:p w14:paraId="27FAC7AE">
      <w:pPr>
        <w:spacing w:line="259" w:lineRule="auto"/>
        <w:rPr>
          <w:rFonts w:ascii="Arial"/>
          <w:sz w:val="21"/>
        </w:rPr>
      </w:pPr>
    </w:p>
    <w:p w14:paraId="2310441B">
      <w:pPr>
        <w:spacing w:line="259" w:lineRule="auto"/>
        <w:rPr>
          <w:rFonts w:ascii="Arial"/>
          <w:sz w:val="21"/>
        </w:rPr>
      </w:pPr>
    </w:p>
    <w:p w14:paraId="6C5292F4">
      <w:pPr>
        <w:spacing w:line="259" w:lineRule="auto"/>
        <w:rPr>
          <w:rFonts w:ascii="Arial"/>
          <w:sz w:val="21"/>
        </w:rPr>
      </w:pPr>
    </w:p>
    <w:p w14:paraId="575DB9E8">
      <w:pPr>
        <w:spacing w:line="259" w:lineRule="auto"/>
        <w:rPr>
          <w:rFonts w:ascii="Arial"/>
          <w:sz w:val="21"/>
        </w:rPr>
      </w:pPr>
    </w:p>
    <w:p w14:paraId="30DFEE95">
      <w:pPr>
        <w:spacing w:line="259" w:lineRule="auto"/>
        <w:rPr>
          <w:rFonts w:ascii="Arial"/>
          <w:sz w:val="21"/>
        </w:rPr>
      </w:pPr>
    </w:p>
    <w:p w14:paraId="16773DB0">
      <w:pPr>
        <w:spacing w:line="259" w:lineRule="auto"/>
        <w:rPr>
          <w:rFonts w:ascii="Arial"/>
          <w:sz w:val="21"/>
        </w:rPr>
      </w:pPr>
    </w:p>
    <w:p w14:paraId="27A1F845">
      <w:pPr>
        <w:spacing w:line="259" w:lineRule="auto"/>
        <w:rPr>
          <w:rFonts w:ascii="Arial"/>
          <w:sz w:val="21"/>
        </w:rPr>
      </w:pPr>
    </w:p>
    <w:p w14:paraId="024C8C0B">
      <w:pPr>
        <w:spacing w:line="259" w:lineRule="auto"/>
        <w:rPr>
          <w:rFonts w:ascii="Arial"/>
          <w:sz w:val="21"/>
        </w:rPr>
      </w:pPr>
    </w:p>
    <w:p w14:paraId="663563E1">
      <w:pPr>
        <w:spacing w:line="259" w:lineRule="auto"/>
        <w:rPr>
          <w:rFonts w:ascii="Arial"/>
          <w:sz w:val="21"/>
        </w:rPr>
      </w:pPr>
    </w:p>
    <w:p w14:paraId="40793B98">
      <w:pPr>
        <w:spacing w:line="259" w:lineRule="auto"/>
        <w:rPr>
          <w:rFonts w:ascii="Arial"/>
          <w:sz w:val="21"/>
        </w:rPr>
      </w:pPr>
    </w:p>
    <w:p w14:paraId="59857B9F">
      <w:pPr>
        <w:spacing w:line="259" w:lineRule="auto"/>
        <w:rPr>
          <w:rFonts w:ascii="Arial"/>
          <w:sz w:val="21"/>
        </w:rPr>
      </w:pPr>
    </w:p>
    <w:p w14:paraId="6577FBC7">
      <w:pPr>
        <w:spacing w:line="259" w:lineRule="auto"/>
        <w:rPr>
          <w:rFonts w:ascii="Arial"/>
          <w:sz w:val="21"/>
        </w:rPr>
      </w:pPr>
    </w:p>
    <w:p w14:paraId="1784F382">
      <w:pPr>
        <w:spacing w:line="259" w:lineRule="auto"/>
        <w:rPr>
          <w:rFonts w:ascii="Arial"/>
          <w:sz w:val="21"/>
        </w:rPr>
      </w:pPr>
    </w:p>
    <w:p w14:paraId="040F1013">
      <w:pPr>
        <w:spacing w:line="259" w:lineRule="auto"/>
        <w:rPr>
          <w:rFonts w:ascii="Arial"/>
          <w:sz w:val="21"/>
        </w:rPr>
      </w:pPr>
    </w:p>
    <w:p w14:paraId="0EEFDDF5">
      <w:pPr>
        <w:spacing w:line="259" w:lineRule="auto"/>
        <w:rPr>
          <w:rFonts w:ascii="Arial"/>
          <w:sz w:val="21"/>
        </w:rPr>
      </w:pPr>
    </w:p>
    <w:p w14:paraId="642AFB4C">
      <w:pPr>
        <w:spacing w:line="259" w:lineRule="auto"/>
        <w:rPr>
          <w:rFonts w:ascii="Arial"/>
          <w:sz w:val="21"/>
        </w:rPr>
      </w:pPr>
    </w:p>
    <w:p w14:paraId="26008253">
      <w:pPr>
        <w:spacing w:line="259" w:lineRule="auto"/>
        <w:rPr>
          <w:rFonts w:ascii="Arial"/>
          <w:sz w:val="21"/>
        </w:rPr>
      </w:pPr>
    </w:p>
    <w:p w14:paraId="2487D413">
      <w:pPr>
        <w:spacing w:line="259" w:lineRule="auto"/>
        <w:rPr>
          <w:rFonts w:ascii="Arial"/>
          <w:sz w:val="21"/>
        </w:rPr>
      </w:pPr>
    </w:p>
    <w:p w14:paraId="05A743D3">
      <w:pPr>
        <w:spacing w:line="259" w:lineRule="auto"/>
        <w:rPr>
          <w:rFonts w:ascii="Arial"/>
          <w:sz w:val="21"/>
        </w:rPr>
      </w:pPr>
    </w:p>
    <w:p w14:paraId="132E6069">
      <w:pPr>
        <w:spacing w:line="259" w:lineRule="auto"/>
        <w:rPr>
          <w:rFonts w:ascii="Arial"/>
          <w:sz w:val="21"/>
        </w:rPr>
      </w:pPr>
    </w:p>
    <w:p w14:paraId="6EC8CA1A">
      <w:pPr>
        <w:spacing w:line="259" w:lineRule="auto"/>
        <w:rPr>
          <w:rFonts w:ascii="Arial"/>
          <w:sz w:val="21"/>
        </w:rPr>
      </w:pPr>
    </w:p>
    <w:p w14:paraId="75D38FDC">
      <w:pPr>
        <w:spacing w:line="259" w:lineRule="auto"/>
        <w:rPr>
          <w:rFonts w:ascii="Arial"/>
          <w:sz w:val="21"/>
        </w:rPr>
      </w:pPr>
    </w:p>
    <w:p w14:paraId="739F5A48">
      <w:pPr>
        <w:spacing w:line="259" w:lineRule="auto"/>
        <w:rPr>
          <w:rFonts w:ascii="Arial"/>
          <w:sz w:val="21"/>
        </w:rPr>
      </w:pPr>
    </w:p>
    <w:p w14:paraId="754680C7">
      <w:pPr>
        <w:spacing w:line="259" w:lineRule="auto"/>
        <w:rPr>
          <w:rFonts w:ascii="Arial"/>
          <w:sz w:val="21"/>
        </w:rPr>
      </w:pPr>
    </w:p>
    <w:p w14:paraId="2B4A1A7A">
      <w:pPr>
        <w:spacing w:line="259" w:lineRule="auto"/>
        <w:rPr>
          <w:rFonts w:ascii="Arial"/>
          <w:sz w:val="21"/>
        </w:rPr>
      </w:pPr>
    </w:p>
    <w:p w14:paraId="0DCD2C56">
      <w:pPr>
        <w:spacing w:line="259" w:lineRule="auto"/>
        <w:rPr>
          <w:rFonts w:ascii="Arial"/>
          <w:sz w:val="21"/>
        </w:rPr>
      </w:pPr>
    </w:p>
    <w:p w14:paraId="5C0C5038">
      <w:pPr>
        <w:spacing w:before="101" w:line="229" w:lineRule="auto"/>
        <w:ind w:left="346"/>
        <w:rPr>
          <w:rFonts w:ascii="黑体" w:hAnsi="黑体" w:eastAsia="黑体" w:cs="黑体"/>
          <w:spacing w:val="2"/>
          <w:sz w:val="31"/>
          <w:szCs w:val="31"/>
        </w:rPr>
      </w:pPr>
    </w:p>
    <w:p w14:paraId="53717E79">
      <w:pPr>
        <w:spacing w:before="101" w:line="229" w:lineRule="auto"/>
        <w:ind w:left="346"/>
        <w:rPr>
          <w:rFonts w:ascii="黑体" w:hAnsi="黑体" w:eastAsia="黑体" w:cs="黑体"/>
          <w:spacing w:val="2"/>
          <w:sz w:val="31"/>
          <w:szCs w:val="31"/>
        </w:rPr>
      </w:pPr>
    </w:p>
    <w:p w14:paraId="1EA60571">
      <w:pPr>
        <w:spacing w:before="101" w:line="229" w:lineRule="auto"/>
        <w:ind w:left="346"/>
        <w:rPr>
          <w:rFonts w:ascii="黑体" w:hAnsi="黑体" w:eastAsia="黑体" w:cs="黑体"/>
          <w:spacing w:val="2"/>
          <w:sz w:val="31"/>
          <w:szCs w:val="31"/>
        </w:rPr>
      </w:pPr>
    </w:p>
    <w:p w14:paraId="681CB18C">
      <w:pPr>
        <w:spacing w:before="101" w:line="229" w:lineRule="auto"/>
        <w:ind w:left="346"/>
        <w:rPr>
          <w:rFonts w:ascii="黑体" w:hAnsi="黑体" w:eastAsia="黑体" w:cs="黑体"/>
          <w:spacing w:val="2"/>
          <w:sz w:val="31"/>
          <w:szCs w:val="31"/>
        </w:rPr>
      </w:pPr>
    </w:p>
    <w:p w14:paraId="2C16F33E">
      <w:pPr>
        <w:spacing w:before="101" w:line="229" w:lineRule="auto"/>
        <w:ind w:left="346"/>
        <w:rPr>
          <w:rFonts w:ascii="黑体" w:hAnsi="黑体" w:eastAsia="黑体" w:cs="黑体"/>
          <w:spacing w:val="2"/>
          <w:sz w:val="31"/>
          <w:szCs w:val="31"/>
        </w:rPr>
      </w:pPr>
    </w:p>
    <w:p w14:paraId="031AA43A">
      <w:pPr>
        <w:spacing w:before="101" w:line="229" w:lineRule="auto"/>
        <w:ind w:left="346"/>
        <w:rPr>
          <w:rFonts w:ascii="黑体" w:hAnsi="黑体" w:eastAsia="黑体" w:cs="黑体"/>
          <w:spacing w:val="2"/>
          <w:sz w:val="31"/>
          <w:szCs w:val="31"/>
        </w:rPr>
      </w:pPr>
    </w:p>
    <w:p w14:paraId="4973C9F5">
      <w:pPr>
        <w:spacing w:before="101" w:line="229" w:lineRule="auto"/>
        <w:ind w:left="346"/>
        <w:rPr>
          <w:rFonts w:ascii="黑体" w:hAnsi="黑体" w:eastAsia="黑体" w:cs="黑体"/>
          <w:spacing w:val="2"/>
          <w:sz w:val="31"/>
          <w:szCs w:val="31"/>
        </w:rPr>
      </w:pPr>
    </w:p>
    <w:p w14:paraId="372B19E8">
      <w:pPr>
        <w:spacing w:before="101" w:line="229" w:lineRule="auto"/>
        <w:ind w:left="346"/>
        <w:rPr>
          <w:rFonts w:ascii="黑体" w:hAnsi="黑体" w:eastAsia="黑体" w:cs="黑体"/>
          <w:sz w:val="31"/>
          <w:szCs w:val="31"/>
        </w:rPr>
      </w:pPr>
      <w:r>
        <w:rPr>
          <w:rFonts w:ascii="黑体" w:hAnsi="黑体" w:eastAsia="黑体" w:cs="黑体"/>
          <w:spacing w:val="2"/>
          <w:sz w:val="31"/>
          <w:szCs w:val="31"/>
        </w:rPr>
        <w:t>附表一</w:t>
      </w:r>
    </w:p>
    <w:p w14:paraId="5F430038">
      <w:pPr>
        <w:spacing w:line="273" w:lineRule="auto"/>
        <w:rPr>
          <w:rFonts w:ascii="Arial"/>
          <w:sz w:val="21"/>
        </w:rPr>
      </w:pPr>
    </w:p>
    <w:p w14:paraId="0EA40199">
      <w:pPr>
        <w:spacing w:before="166" w:line="237" w:lineRule="auto"/>
        <w:ind w:left="874"/>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第三届全国大学生职业规划大赛河南省赛</w:t>
      </w:r>
    </w:p>
    <w:p w14:paraId="6171CD5B">
      <w:pPr>
        <w:spacing w:before="14" w:line="237" w:lineRule="auto"/>
        <w:ind w:left="872"/>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大学生职业发展与就业指导课程教学赛道</w:t>
      </w:r>
    </w:p>
    <w:p w14:paraId="0896D7AA">
      <w:pPr>
        <w:spacing w:before="37" w:line="206" w:lineRule="auto"/>
        <w:ind w:left="4213"/>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6"/>
          <w:sz w:val="43"/>
          <w:szCs w:val="43"/>
        </w:rPr>
        <w:t>申报表</w:t>
      </w:r>
    </w:p>
    <w:p w14:paraId="203C1A92">
      <w:pPr>
        <w:spacing w:before="155" w:line="227" w:lineRule="auto"/>
        <w:ind w:left="934"/>
        <w:rPr>
          <w:rFonts w:ascii="黑体" w:hAnsi="黑体" w:eastAsia="黑体" w:cs="黑体"/>
          <w:sz w:val="29"/>
          <w:szCs w:val="29"/>
        </w:rPr>
      </w:pPr>
      <w:r>
        <w:rPr>
          <w:rFonts w:ascii="黑体" w:hAnsi="黑体" w:eastAsia="黑体" w:cs="黑体"/>
          <w:spacing w:val="6"/>
          <w:sz w:val="29"/>
          <w:szCs w:val="29"/>
        </w:rPr>
        <w:t>一、课程基本信息</w:t>
      </w:r>
    </w:p>
    <w:p w14:paraId="603A2642">
      <w:pPr>
        <w:spacing w:line="87"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7"/>
        <w:gridCol w:w="1226"/>
        <w:gridCol w:w="2061"/>
        <w:gridCol w:w="1487"/>
        <w:gridCol w:w="3282"/>
      </w:tblGrid>
      <w:tr w14:paraId="3E8BF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587" w:type="dxa"/>
            <w:vAlign w:val="top"/>
          </w:tcPr>
          <w:p w14:paraId="3490FAFC">
            <w:pPr>
              <w:pStyle w:val="8"/>
              <w:spacing w:before="111" w:line="224" w:lineRule="auto"/>
              <w:ind w:left="320"/>
            </w:pPr>
            <w:r>
              <w:rPr>
                <w:spacing w:val="8"/>
              </w:rPr>
              <w:t>课程名称</w:t>
            </w:r>
          </w:p>
        </w:tc>
        <w:tc>
          <w:tcPr>
            <w:tcW w:w="8056" w:type="dxa"/>
            <w:gridSpan w:val="4"/>
            <w:vAlign w:val="top"/>
          </w:tcPr>
          <w:p w14:paraId="2E1F8F46">
            <w:pPr>
              <w:rPr>
                <w:rFonts w:ascii="Arial"/>
                <w:sz w:val="21"/>
              </w:rPr>
            </w:pPr>
          </w:p>
        </w:tc>
      </w:tr>
      <w:tr w14:paraId="6C143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87" w:type="dxa"/>
            <w:vAlign w:val="top"/>
          </w:tcPr>
          <w:p w14:paraId="029C2701">
            <w:pPr>
              <w:pStyle w:val="8"/>
              <w:spacing w:before="107" w:line="221" w:lineRule="auto"/>
              <w:ind w:left="331"/>
            </w:pPr>
            <w:r>
              <w:rPr>
                <w:spacing w:val="-5"/>
              </w:rPr>
              <w:t>职</w:t>
            </w:r>
            <w:r>
              <w:rPr>
                <w:spacing w:val="8"/>
              </w:rPr>
              <w:t xml:space="preserve">    </w:t>
            </w:r>
            <w:r>
              <w:rPr>
                <w:spacing w:val="-5"/>
              </w:rPr>
              <w:t>务</w:t>
            </w:r>
          </w:p>
        </w:tc>
        <w:tc>
          <w:tcPr>
            <w:tcW w:w="3287" w:type="dxa"/>
            <w:gridSpan w:val="2"/>
            <w:vAlign w:val="top"/>
          </w:tcPr>
          <w:p w14:paraId="31012663">
            <w:pPr>
              <w:rPr>
                <w:rFonts w:ascii="Arial"/>
                <w:sz w:val="21"/>
              </w:rPr>
            </w:pPr>
          </w:p>
        </w:tc>
        <w:tc>
          <w:tcPr>
            <w:tcW w:w="1487" w:type="dxa"/>
            <w:vAlign w:val="top"/>
          </w:tcPr>
          <w:p w14:paraId="6A173B99">
            <w:pPr>
              <w:pStyle w:val="8"/>
              <w:spacing w:before="107" w:line="229" w:lineRule="auto"/>
              <w:ind w:left="341"/>
            </w:pPr>
            <w:r>
              <w:rPr>
                <w:spacing w:val="-5"/>
              </w:rPr>
              <w:t>职</w:t>
            </w:r>
            <w:r>
              <w:rPr>
                <w:spacing w:val="9"/>
              </w:rPr>
              <w:t xml:space="preserve">   </w:t>
            </w:r>
            <w:r>
              <w:rPr>
                <w:spacing w:val="-5"/>
              </w:rPr>
              <w:t>称</w:t>
            </w:r>
          </w:p>
        </w:tc>
        <w:tc>
          <w:tcPr>
            <w:tcW w:w="3282" w:type="dxa"/>
            <w:vAlign w:val="top"/>
          </w:tcPr>
          <w:p w14:paraId="2FBA82E6">
            <w:pPr>
              <w:rPr>
                <w:rFonts w:ascii="Arial"/>
                <w:sz w:val="21"/>
              </w:rPr>
            </w:pPr>
          </w:p>
        </w:tc>
      </w:tr>
      <w:tr w14:paraId="3FD0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87" w:type="dxa"/>
            <w:vAlign w:val="top"/>
          </w:tcPr>
          <w:p w14:paraId="12E41C1F">
            <w:pPr>
              <w:pStyle w:val="8"/>
              <w:spacing w:before="107" w:line="221" w:lineRule="auto"/>
              <w:ind w:left="274"/>
            </w:pPr>
            <w:r>
              <w:rPr>
                <w:spacing w:val="4"/>
              </w:rPr>
              <w:t>学历/学位</w:t>
            </w:r>
          </w:p>
        </w:tc>
        <w:tc>
          <w:tcPr>
            <w:tcW w:w="3287" w:type="dxa"/>
            <w:gridSpan w:val="2"/>
            <w:vAlign w:val="top"/>
          </w:tcPr>
          <w:p w14:paraId="6E49D268">
            <w:pPr>
              <w:rPr>
                <w:rFonts w:ascii="Arial"/>
                <w:sz w:val="21"/>
              </w:rPr>
            </w:pPr>
          </w:p>
        </w:tc>
        <w:tc>
          <w:tcPr>
            <w:tcW w:w="1487" w:type="dxa"/>
            <w:vAlign w:val="top"/>
          </w:tcPr>
          <w:p w14:paraId="1F57F676">
            <w:pPr>
              <w:pStyle w:val="8"/>
              <w:spacing w:before="106" w:line="225" w:lineRule="auto"/>
              <w:ind w:left="217"/>
            </w:pPr>
            <w:r>
              <w:rPr>
                <w:spacing w:val="6"/>
              </w:rPr>
              <w:t>专业/专长</w:t>
            </w:r>
          </w:p>
        </w:tc>
        <w:tc>
          <w:tcPr>
            <w:tcW w:w="3282" w:type="dxa"/>
            <w:vAlign w:val="top"/>
          </w:tcPr>
          <w:p w14:paraId="00762C40">
            <w:pPr>
              <w:rPr>
                <w:rFonts w:ascii="Arial"/>
                <w:sz w:val="21"/>
              </w:rPr>
            </w:pPr>
          </w:p>
        </w:tc>
      </w:tr>
      <w:tr w14:paraId="5EC9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813" w:type="dxa"/>
            <w:gridSpan w:val="2"/>
            <w:vAlign w:val="top"/>
          </w:tcPr>
          <w:p w14:paraId="4ED45C82">
            <w:pPr>
              <w:pStyle w:val="8"/>
              <w:spacing w:before="109" w:line="222" w:lineRule="auto"/>
              <w:ind w:left="935"/>
            </w:pPr>
            <w:r>
              <w:rPr>
                <w:spacing w:val="8"/>
              </w:rPr>
              <w:t>课程编码</w:t>
            </w:r>
          </w:p>
        </w:tc>
        <w:tc>
          <w:tcPr>
            <w:tcW w:w="6830" w:type="dxa"/>
            <w:gridSpan w:val="3"/>
            <w:vAlign w:val="top"/>
          </w:tcPr>
          <w:p w14:paraId="3ED70504">
            <w:pPr>
              <w:pStyle w:val="8"/>
              <w:spacing w:before="109" w:line="221" w:lineRule="auto"/>
              <w:ind w:left="109"/>
            </w:pPr>
            <w:r>
              <w:rPr>
                <w:spacing w:val="9"/>
              </w:rPr>
              <w:t>（教务系统中的编码）</w:t>
            </w:r>
          </w:p>
        </w:tc>
      </w:tr>
      <w:tr w14:paraId="7B4D7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813" w:type="dxa"/>
            <w:gridSpan w:val="2"/>
            <w:vAlign w:val="top"/>
          </w:tcPr>
          <w:p w14:paraId="2A667E83">
            <w:pPr>
              <w:pStyle w:val="8"/>
              <w:spacing w:before="108" w:line="221" w:lineRule="auto"/>
              <w:ind w:left="935"/>
            </w:pPr>
            <w:r>
              <w:rPr>
                <w:spacing w:val="8"/>
              </w:rPr>
              <w:t>课程性质</w:t>
            </w:r>
          </w:p>
        </w:tc>
        <w:tc>
          <w:tcPr>
            <w:tcW w:w="6830" w:type="dxa"/>
            <w:gridSpan w:val="3"/>
            <w:vAlign w:val="top"/>
          </w:tcPr>
          <w:p w14:paraId="0429E3AB">
            <w:pPr>
              <w:pStyle w:val="8"/>
              <w:spacing w:before="108" w:line="224" w:lineRule="auto"/>
              <w:ind w:left="150"/>
            </w:pPr>
            <w:r>
              <w:rPr>
                <w:spacing w:val="-6"/>
              </w:rPr>
              <w:t>○必修</w:t>
            </w:r>
            <w:r>
              <w:rPr>
                <w:spacing w:val="56"/>
              </w:rPr>
              <w:t xml:space="preserve"> </w:t>
            </w:r>
            <w:r>
              <w:rPr>
                <w:spacing w:val="-6"/>
              </w:rPr>
              <w:t>○选修</w:t>
            </w:r>
          </w:p>
        </w:tc>
      </w:tr>
      <w:tr w14:paraId="7100A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813" w:type="dxa"/>
            <w:gridSpan w:val="2"/>
            <w:vAlign w:val="top"/>
          </w:tcPr>
          <w:p w14:paraId="35C57501">
            <w:pPr>
              <w:pStyle w:val="8"/>
              <w:spacing w:before="108" w:line="224" w:lineRule="auto"/>
              <w:ind w:left="942"/>
            </w:pPr>
            <w:r>
              <w:rPr>
                <w:spacing w:val="6"/>
              </w:rPr>
              <w:t>开课年级</w:t>
            </w:r>
          </w:p>
        </w:tc>
        <w:tc>
          <w:tcPr>
            <w:tcW w:w="6830" w:type="dxa"/>
            <w:gridSpan w:val="3"/>
            <w:vAlign w:val="top"/>
          </w:tcPr>
          <w:p w14:paraId="34672999">
            <w:pPr>
              <w:rPr>
                <w:rFonts w:ascii="Arial"/>
                <w:sz w:val="21"/>
              </w:rPr>
            </w:pPr>
          </w:p>
        </w:tc>
      </w:tr>
      <w:tr w14:paraId="281DF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813" w:type="dxa"/>
            <w:gridSpan w:val="2"/>
            <w:vAlign w:val="top"/>
          </w:tcPr>
          <w:p w14:paraId="21105408">
            <w:pPr>
              <w:spacing w:line="271" w:lineRule="auto"/>
              <w:rPr>
                <w:rFonts w:ascii="Arial"/>
                <w:sz w:val="21"/>
              </w:rPr>
            </w:pPr>
          </w:p>
          <w:p w14:paraId="7B8F532F">
            <w:pPr>
              <w:pStyle w:val="8"/>
              <w:spacing w:before="75" w:line="223" w:lineRule="auto"/>
              <w:ind w:left="949"/>
            </w:pPr>
            <w:r>
              <w:rPr>
                <w:spacing w:val="-7"/>
              </w:rPr>
              <w:t>学</w:t>
            </w:r>
            <w:r>
              <w:rPr>
                <w:spacing w:val="13"/>
              </w:rPr>
              <w:t xml:space="preserve">    </w:t>
            </w:r>
            <w:r>
              <w:rPr>
                <w:spacing w:val="-7"/>
              </w:rPr>
              <w:t>时</w:t>
            </w:r>
          </w:p>
        </w:tc>
        <w:tc>
          <w:tcPr>
            <w:tcW w:w="6830" w:type="dxa"/>
            <w:gridSpan w:val="3"/>
            <w:vAlign w:val="top"/>
          </w:tcPr>
          <w:p w14:paraId="264E9A7E">
            <w:pPr>
              <w:pStyle w:val="8"/>
              <w:spacing w:before="38" w:line="223" w:lineRule="auto"/>
              <w:ind w:left="129"/>
            </w:pPr>
            <w:r>
              <w:rPr>
                <w:spacing w:val="1"/>
              </w:rPr>
              <w:t>总学时：</w:t>
            </w:r>
          </w:p>
          <w:p w14:paraId="57269275">
            <w:pPr>
              <w:pStyle w:val="8"/>
              <w:spacing w:before="33" w:line="223" w:lineRule="auto"/>
              <w:ind w:left="116"/>
            </w:pPr>
            <w:r>
              <w:rPr>
                <w:spacing w:val="-2"/>
              </w:rPr>
              <w:t>理论课学时：</w:t>
            </w:r>
          </w:p>
          <w:p w14:paraId="56A4F5D9">
            <w:pPr>
              <w:pStyle w:val="8"/>
              <w:spacing w:before="32" w:line="215" w:lineRule="auto"/>
              <w:ind w:left="126"/>
            </w:pPr>
            <w:r>
              <w:rPr>
                <w:spacing w:val="-4"/>
              </w:rPr>
              <w:t>实践学时：</w:t>
            </w:r>
          </w:p>
        </w:tc>
      </w:tr>
      <w:tr w14:paraId="2FF82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813" w:type="dxa"/>
            <w:gridSpan w:val="2"/>
            <w:vAlign w:val="top"/>
          </w:tcPr>
          <w:p w14:paraId="3FC565D9">
            <w:pPr>
              <w:pStyle w:val="8"/>
              <w:spacing w:before="109" w:line="224" w:lineRule="auto"/>
              <w:ind w:left="949"/>
            </w:pPr>
            <w:r>
              <w:rPr>
                <w:spacing w:val="-7"/>
              </w:rPr>
              <w:t>学</w:t>
            </w:r>
            <w:r>
              <w:rPr>
                <w:spacing w:val="7"/>
              </w:rPr>
              <w:t xml:space="preserve">    </w:t>
            </w:r>
            <w:r>
              <w:rPr>
                <w:spacing w:val="-7"/>
              </w:rPr>
              <w:t>分</w:t>
            </w:r>
          </w:p>
        </w:tc>
        <w:tc>
          <w:tcPr>
            <w:tcW w:w="6830" w:type="dxa"/>
            <w:gridSpan w:val="3"/>
            <w:vAlign w:val="top"/>
          </w:tcPr>
          <w:p w14:paraId="3C77FB1F">
            <w:pPr>
              <w:rPr>
                <w:rFonts w:ascii="Arial"/>
                <w:sz w:val="21"/>
              </w:rPr>
            </w:pPr>
          </w:p>
        </w:tc>
      </w:tr>
      <w:tr w14:paraId="3BA4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813" w:type="dxa"/>
            <w:gridSpan w:val="2"/>
            <w:vMerge w:val="restart"/>
            <w:tcBorders>
              <w:bottom w:val="nil"/>
            </w:tcBorders>
            <w:vAlign w:val="top"/>
          </w:tcPr>
          <w:p w14:paraId="2D73C1DA">
            <w:pPr>
              <w:spacing w:line="257" w:lineRule="auto"/>
              <w:rPr>
                <w:rFonts w:ascii="Arial"/>
                <w:sz w:val="21"/>
              </w:rPr>
            </w:pPr>
          </w:p>
          <w:p w14:paraId="1F24DC32">
            <w:pPr>
              <w:pStyle w:val="8"/>
              <w:spacing w:before="75" w:line="223" w:lineRule="auto"/>
              <w:ind w:left="460"/>
            </w:pPr>
            <w:r>
              <w:rPr>
                <w:spacing w:val="8"/>
              </w:rPr>
              <w:t>最近两轮开课时间</w:t>
            </w:r>
          </w:p>
        </w:tc>
        <w:tc>
          <w:tcPr>
            <w:tcW w:w="6830" w:type="dxa"/>
            <w:gridSpan w:val="3"/>
            <w:vAlign w:val="top"/>
          </w:tcPr>
          <w:p w14:paraId="001B1883">
            <w:pPr>
              <w:pStyle w:val="8"/>
              <w:spacing w:before="110" w:line="223" w:lineRule="auto"/>
              <w:ind w:left="1924"/>
            </w:pPr>
            <w:r>
              <w:rPr>
                <w:spacing w:val="-12"/>
              </w:rPr>
              <w:t>年</w:t>
            </w:r>
            <w:r>
              <w:rPr>
                <w:spacing w:val="15"/>
              </w:rPr>
              <w:t xml:space="preserve">  </w:t>
            </w:r>
            <w:r>
              <w:rPr>
                <w:spacing w:val="-12"/>
              </w:rPr>
              <w:t>月</w:t>
            </w:r>
            <w:r>
              <w:rPr>
                <w:spacing w:val="32"/>
              </w:rPr>
              <w:t xml:space="preserve">  </w:t>
            </w:r>
            <w:r>
              <w:rPr>
                <w:spacing w:val="-12"/>
              </w:rPr>
              <w:t>日</w:t>
            </w:r>
            <w:r>
              <w:rPr>
                <w:spacing w:val="-91"/>
              </w:rPr>
              <w:t xml:space="preserve"> </w:t>
            </w:r>
            <w:r>
              <w:rPr>
                <w:spacing w:val="-12"/>
              </w:rPr>
              <w:t>—</w:t>
            </w:r>
            <w:r>
              <w:rPr>
                <w:spacing w:val="8"/>
              </w:rPr>
              <w:t xml:space="preserve">     </w:t>
            </w:r>
            <w:r>
              <w:rPr>
                <w:spacing w:val="-12"/>
              </w:rPr>
              <w:t>年</w:t>
            </w:r>
            <w:r>
              <w:rPr>
                <w:spacing w:val="16"/>
              </w:rPr>
              <w:t xml:space="preserve">  </w:t>
            </w:r>
            <w:r>
              <w:rPr>
                <w:spacing w:val="-12"/>
              </w:rPr>
              <w:t>月</w:t>
            </w:r>
            <w:r>
              <w:rPr>
                <w:spacing w:val="33"/>
              </w:rPr>
              <w:t xml:space="preserve">  </w:t>
            </w:r>
            <w:r>
              <w:rPr>
                <w:spacing w:val="-12"/>
              </w:rPr>
              <w:t>日</w:t>
            </w:r>
          </w:p>
        </w:tc>
      </w:tr>
      <w:tr w14:paraId="766C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813" w:type="dxa"/>
            <w:gridSpan w:val="2"/>
            <w:vMerge w:val="continue"/>
            <w:tcBorders>
              <w:top w:val="nil"/>
            </w:tcBorders>
            <w:vAlign w:val="top"/>
          </w:tcPr>
          <w:p w14:paraId="563A0585">
            <w:pPr>
              <w:rPr>
                <w:rFonts w:ascii="Arial"/>
                <w:sz w:val="21"/>
              </w:rPr>
            </w:pPr>
          </w:p>
        </w:tc>
        <w:tc>
          <w:tcPr>
            <w:tcW w:w="6830" w:type="dxa"/>
            <w:gridSpan w:val="3"/>
            <w:vAlign w:val="top"/>
          </w:tcPr>
          <w:p w14:paraId="33EA9BCD">
            <w:pPr>
              <w:pStyle w:val="8"/>
              <w:spacing w:before="102" w:line="223" w:lineRule="auto"/>
              <w:ind w:left="1924"/>
            </w:pPr>
            <w:r>
              <w:rPr>
                <w:spacing w:val="-12"/>
              </w:rPr>
              <w:t>年</w:t>
            </w:r>
            <w:r>
              <w:rPr>
                <w:spacing w:val="15"/>
              </w:rPr>
              <w:t xml:space="preserve">  </w:t>
            </w:r>
            <w:r>
              <w:rPr>
                <w:spacing w:val="-12"/>
              </w:rPr>
              <w:t>月</w:t>
            </w:r>
            <w:r>
              <w:rPr>
                <w:spacing w:val="32"/>
              </w:rPr>
              <w:t xml:space="preserve">  </w:t>
            </w:r>
            <w:r>
              <w:rPr>
                <w:spacing w:val="-12"/>
              </w:rPr>
              <w:t>日</w:t>
            </w:r>
            <w:r>
              <w:rPr>
                <w:spacing w:val="-91"/>
              </w:rPr>
              <w:t xml:space="preserve"> </w:t>
            </w:r>
            <w:r>
              <w:rPr>
                <w:spacing w:val="-12"/>
              </w:rPr>
              <w:t>—</w:t>
            </w:r>
            <w:r>
              <w:rPr>
                <w:spacing w:val="8"/>
              </w:rPr>
              <w:t xml:space="preserve">     </w:t>
            </w:r>
            <w:r>
              <w:rPr>
                <w:spacing w:val="-12"/>
              </w:rPr>
              <w:t>年</w:t>
            </w:r>
            <w:r>
              <w:rPr>
                <w:spacing w:val="16"/>
              </w:rPr>
              <w:t xml:space="preserve">  </w:t>
            </w:r>
            <w:r>
              <w:rPr>
                <w:spacing w:val="-12"/>
              </w:rPr>
              <w:t>月</w:t>
            </w:r>
            <w:r>
              <w:rPr>
                <w:spacing w:val="33"/>
              </w:rPr>
              <w:t xml:space="preserve">  </w:t>
            </w:r>
            <w:r>
              <w:rPr>
                <w:spacing w:val="-12"/>
              </w:rPr>
              <w:t>日</w:t>
            </w:r>
          </w:p>
        </w:tc>
      </w:tr>
      <w:tr w14:paraId="38AD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813" w:type="dxa"/>
            <w:gridSpan w:val="2"/>
            <w:vAlign w:val="top"/>
          </w:tcPr>
          <w:p w14:paraId="09A72045">
            <w:pPr>
              <w:pStyle w:val="8"/>
              <w:spacing w:before="112" w:line="223" w:lineRule="auto"/>
              <w:ind w:left="340"/>
            </w:pPr>
            <w:r>
              <w:rPr>
                <w:spacing w:val="8"/>
              </w:rPr>
              <w:t>最近两轮学生总人数</w:t>
            </w:r>
          </w:p>
        </w:tc>
        <w:tc>
          <w:tcPr>
            <w:tcW w:w="6830" w:type="dxa"/>
            <w:gridSpan w:val="3"/>
            <w:vAlign w:val="top"/>
          </w:tcPr>
          <w:p w14:paraId="35357F09">
            <w:pPr>
              <w:rPr>
                <w:rFonts w:ascii="Arial"/>
                <w:sz w:val="21"/>
              </w:rPr>
            </w:pPr>
          </w:p>
        </w:tc>
      </w:tr>
    </w:tbl>
    <w:p w14:paraId="7F3A2152">
      <w:pPr>
        <w:spacing w:before="143" w:line="227" w:lineRule="auto"/>
        <w:ind w:left="934"/>
        <w:rPr>
          <w:rFonts w:ascii="黑体" w:hAnsi="黑体" w:eastAsia="黑体" w:cs="黑体"/>
          <w:sz w:val="29"/>
          <w:szCs w:val="29"/>
        </w:rPr>
      </w:pPr>
      <w:r>
        <w:rPr>
          <w:rFonts w:ascii="黑体" w:hAnsi="黑体" w:eastAsia="黑体" w:cs="黑体"/>
          <w:spacing w:val="8"/>
          <w:sz w:val="29"/>
          <w:szCs w:val="29"/>
        </w:rPr>
        <w:t>二、授课教师（课程团队）</w:t>
      </w:r>
    </w:p>
    <w:p w14:paraId="6A8CF381">
      <w:pPr>
        <w:spacing w:line="87"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109"/>
        <w:gridCol w:w="973"/>
        <w:gridCol w:w="1282"/>
        <w:gridCol w:w="1442"/>
        <w:gridCol w:w="1442"/>
        <w:gridCol w:w="2786"/>
      </w:tblGrid>
      <w:tr w14:paraId="0D5B4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3" w:type="dxa"/>
            <w:gridSpan w:val="7"/>
            <w:vAlign w:val="top"/>
          </w:tcPr>
          <w:p w14:paraId="086DA6C5">
            <w:pPr>
              <w:pStyle w:val="8"/>
              <w:spacing w:before="111" w:line="224" w:lineRule="auto"/>
              <w:ind w:left="2427"/>
            </w:pPr>
            <w:r>
              <w:rPr>
                <w:spacing w:val="7"/>
              </w:rPr>
              <w:t>课程团队其他主要成员（总人数限</w:t>
            </w:r>
            <w:r>
              <w:rPr>
                <w:spacing w:val="-16"/>
              </w:rPr>
              <w:t xml:space="preserve"> </w:t>
            </w:r>
            <w:r>
              <w:rPr>
                <w:spacing w:val="7"/>
              </w:rPr>
              <w:t>5</w:t>
            </w:r>
            <w:r>
              <w:rPr>
                <w:spacing w:val="-43"/>
              </w:rPr>
              <w:t xml:space="preserve"> </w:t>
            </w:r>
            <w:r>
              <w:rPr>
                <w:spacing w:val="7"/>
              </w:rPr>
              <w:t>人之内）</w:t>
            </w:r>
          </w:p>
        </w:tc>
      </w:tr>
      <w:tr w14:paraId="302F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9" w:type="dxa"/>
            <w:vAlign w:val="top"/>
          </w:tcPr>
          <w:p w14:paraId="56CFD5F4">
            <w:pPr>
              <w:pStyle w:val="8"/>
              <w:spacing w:before="106" w:line="224" w:lineRule="auto"/>
              <w:ind w:left="69"/>
            </w:pPr>
            <w:r>
              <w:rPr>
                <w:spacing w:val="6"/>
              </w:rPr>
              <w:t>序号</w:t>
            </w:r>
          </w:p>
        </w:tc>
        <w:tc>
          <w:tcPr>
            <w:tcW w:w="1109" w:type="dxa"/>
            <w:vAlign w:val="top"/>
          </w:tcPr>
          <w:p w14:paraId="7E479617">
            <w:pPr>
              <w:pStyle w:val="8"/>
              <w:spacing w:before="107" w:line="224" w:lineRule="auto"/>
              <w:ind w:left="324"/>
            </w:pPr>
            <w:r>
              <w:rPr>
                <w:spacing w:val="2"/>
              </w:rPr>
              <w:t>成员</w:t>
            </w:r>
          </w:p>
        </w:tc>
        <w:tc>
          <w:tcPr>
            <w:tcW w:w="973" w:type="dxa"/>
            <w:vAlign w:val="top"/>
          </w:tcPr>
          <w:p w14:paraId="66096C5B">
            <w:pPr>
              <w:pStyle w:val="8"/>
              <w:spacing w:before="106" w:line="224" w:lineRule="auto"/>
              <w:ind w:left="254"/>
            </w:pPr>
            <w:r>
              <w:rPr>
                <w:spacing w:val="3"/>
              </w:rPr>
              <w:t>年龄</w:t>
            </w:r>
          </w:p>
        </w:tc>
        <w:tc>
          <w:tcPr>
            <w:tcW w:w="1282" w:type="dxa"/>
            <w:vAlign w:val="top"/>
          </w:tcPr>
          <w:p w14:paraId="72B89EC7">
            <w:pPr>
              <w:pStyle w:val="8"/>
              <w:spacing w:before="106" w:line="224" w:lineRule="auto"/>
              <w:ind w:left="420"/>
            </w:pPr>
            <w:r>
              <w:rPr>
                <w:spacing w:val="-1"/>
              </w:rPr>
              <w:t>学历</w:t>
            </w:r>
          </w:p>
        </w:tc>
        <w:tc>
          <w:tcPr>
            <w:tcW w:w="1442" w:type="dxa"/>
            <w:vAlign w:val="top"/>
          </w:tcPr>
          <w:p w14:paraId="17E38896">
            <w:pPr>
              <w:pStyle w:val="8"/>
              <w:spacing w:before="107" w:line="221" w:lineRule="auto"/>
              <w:ind w:left="280"/>
            </w:pPr>
            <w:r>
              <w:rPr>
                <w:spacing w:val="-1"/>
              </w:rPr>
              <w:t>岗位职务</w:t>
            </w:r>
          </w:p>
        </w:tc>
        <w:tc>
          <w:tcPr>
            <w:tcW w:w="1442" w:type="dxa"/>
            <w:vAlign w:val="top"/>
          </w:tcPr>
          <w:p w14:paraId="3D63D81A">
            <w:pPr>
              <w:pStyle w:val="8"/>
              <w:spacing w:before="106" w:line="221" w:lineRule="auto"/>
              <w:ind w:left="248"/>
            </w:pPr>
            <w:r>
              <w:rPr>
                <w:spacing w:val="8"/>
              </w:rPr>
              <w:t>授课对象</w:t>
            </w:r>
          </w:p>
        </w:tc>
        <w:tc>
          <w:tcPr>
            <w:tcW w:w="2786" w:type="dxa"/>
            <w:vAlign w:val="top"/>
          </w:tcPr>
          <w:p w14:paraId="283E0DE1">
            <w:pPr>
              <w:pStyle w:val="8"/>
              <w:spacing w:before="104" w:line="221" w:lineRule="auto"/>
              <w:ind w:left="798"/>
            </w:pPr>
            <w:r>
              <w:rPr>
                <w:spacing w:val="8"/>
              </w:rPr>
              <w:t>授课创新点</w:t>
            </w:r>
          </w:p>
        </w:tc>
      </w:tr>
      <w:tr w14:paraId="527E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09" w:type="dxa"/>
            <w:vAlign w:val="top"/>
          </w:tcPr>
          <w:p w14:paraId="7382CC47">
            <w:pPr>
              <w:pStyle w:val="8"/>
              <w:spacing w:before="76" w:line="305" w:lineRule="exact"/>
              <w:ind w:left="266"/>
            </w:pPr>
            <w:r>
              <w:t>1</w:t>
            </w:r>
          </w:p>
        </w:tc>
        <w:tc>
          <w:tcPr>
            <w:tcW w:w="1109" w:type="dxa"/>
            <w:vAlign w:val="top"/>
          </w:tcPr>
          <w:p w14:paraId="2686DF23">
            <w:pPr>
              <w:pStyle w:val="8"/>
              <w:spacing w:before="76" w:line="221" w:lineRule="auto"/>
              <w:ind w:left="198"/>
            </w:pPr>
            <w:r>
              <w:rPr>
                <w:spacing w:val="11"/>
              </w:rPr>
              <w:t>教师一</w:t>
            </w:r>
          </w:p>
        </w:tc>
        <w:tc>
          <w:tcPr>
            <w:tcW w:w="973" w:type="dxa"/>
            <w:vAlign w:val="top"/>
          </w:tcPr>
          <w:p w14:paraId="670E8E94">
            <w:pPr>
              <w:rPr>
                <w:rFonts w:ascii="Arial"/>
                <w:sz w:val="21"/>
              </w:rPr>
            </w:pPr>
          </w:p>
        </w:tc>
        <w:tc>
          <w:tcPr>
            <w:tcW w:w="1282" w:type="dxa"/>
            <w:vAlign w:val="top"/>
          </w:tcPr>
          <w:p w14:paraId="2F1FC966">
            <w:pPr>
              <w:rPr>
                <w:rFonts w:ascii="Arial"/>
                <w:sz w:val="21"/>
              </w:rPr>
            </w:pPr>
          </w:p>
        </w:tc>
        <w:tc>
          <w:tcPr>
            <w:tcW w:w="1442" w:type="dxa"/>
            <w:vAlign w:val="top"/>
          </w:tcPr>
          <w:p w14:paraId="03FCA622">
            <w:pPr>
              <w:rPr>
                <w:rFonts w:ascii="Arial"/>
                <w:sz w:val="21"/>
              </w:rPr>
            </w:pPr>
          </w:p>
        </w:tc>
        <w:tc>
          <w:tcPr>
            <w:tcW w:w="1442" w:type="dxa"/>
            <w:vAlign w:val="top"/>
          </w:tcPr>
          <w:p w14:paraId="173BEB8C">
            <w:pPr>
              <w:rPr>
                <w:rFonts w:ascii="Arial"/>
                <w:sz w:val="21"/>
              </w:rPr>
            </w:pPr>
          </w:p>
        </w:tc>
        <w:tc>
          <w:tcPr>
            <w:tcW w:w="2786" w:type="dxa"/>
            <w:vAlign w:val="top"/>
          </w:tcPr>
          <w:p w14:paraId="471D8DF4">
            <w:pPr>
              <w:rPr>
                <w:rFonts w:ascii="Arial"/>
                <w:sz w:val="21"/>
              </w:rPr>
            </w:pPr>
          </w:p>
        </w:tc>
      </w:tr>
      <w:tr w14:paraId="7BCFD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609" w:type="dxa"/>
            <w:vAlign w:val="top"/>
          </w:tcPr>
          <w:p w14:paraId="718510AF">
            <w:pPr>
              <w:pStyle w:val="8"/>
              <w:spacing w:before="76" w:line="305" w:lineRule="exact"/>
              <w:ind w:left="260"/>
            </w:pPr>
            <w:r>
              <w:t>2</w:t>
            </w:r>
          </w:p>
        </w:tc>
        <w:tc>
          <w:tcPr>
            <w:tcW w:w="1109" w:type="dxa"/>
            <w:vAlign w:val="top"/>
          </w:tcPr>
          <w:p w14:paraId="506B2B73">
            <w:pPr>
              <w:pStyle w:val="8"/>
              <w:spacing w:before="76" w:line="221" w:lineRule="auto"/>
              <w:ind w:left="198"/>
            </w:pPr>
            <w:r>
              <w:rPr>
                <w:spacing w:val="6"/>
              </w:rPr>
              <w:t>教师二</w:t>
            </w:r>
          </w:p>
        </w:tc>
        <w:tc>
          <w:tcPr>
            <w:tcW w:w="973" w:type="dxa"/>
            <w:vAlign w:val="top"/>
          </w:tcPr>
          <w:p w14:paraId="433E71E1">
            <w:pPr>
              <w:rPr>
                <w:rFonts w:ascii="Arial"/>
                <w:sz w:val="21"/>
              </w:rPr>
            </w:pPr>
          </w:p>
        </w:tc>
        <w:tc>
          <w:tcPr>
            <w:tcW w:w="1282" w:type="dxa"/>
            <w:vAlign w:val="top"/>
          </w:tcPr>
          <w:p w14:paraId="7368B9A5">
            <w:pPr>
              <w:rPr>
                <w:rFonts w:ascii="Arial"/>
                <w:sz w:val="21"/>
              </w:rPr>
            </w:pPr>
          </w:p>
        </w:tc>
        <w:tc>
          <w:tcPr>
            <w:tcW w:w="1442" w:type="dxa"/>
            <w:vAlign w:val="top"/>
          </w:tcPr>
          <w:p w14:paraId="203E4E98">
            <w:pPr>
              <w:rPr>
                <w:rFonts w:ascii="Arial"/>
                <w:sz w:val="21"/>
              </w:rPr>
            </w:pPr>
          </w:p>
        </w:tc>
        <w:tc>
          <w:tcPr>
            <w:tcW w:w="1442" w:type="dxa"/>
            <w:vAlign w:val="top"/>
          </w:tcPr>
          <w:p w14:paraId="76715886">
            <w:pPr>
              <w:rPr>
                <w:rFonts w:ascii="Arial"/>
                <w:sz w:val="21"/>
              </w:rPr>
            </w:pPr>
          </w:p>
        </w:tc>
        <w:tc>
          <w:tcPr>
            <w:tcW w:w="2786" w:type="dxa"/>
            <w:vAlign w:val="top"/>
          </w:tcPr>
          <w:p w14:paraId="60B3C3D0">
            <w:pPr>
              <w:rPr>
                <w:rFonts w:ascii="Arial"/>
                <w:sz w:val="21"/>
              </w:rPr>
            </w:pPr>
          </w:p>
        </w:tc>
      </w:tr>
      <w:tr w14:paraId="0A7E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609" w:type="dxa"/>
            <w:vAlign w:val="top"/>
          </w:tcPr>
          <w:p w14:paraId="73D0B48E">
            <w:pPr>
              <w:pStyle w:val="8"/>
              <w:spacing w:before="76" w:line="305" w:lineRule="exact"/>
              <w:ind w:left="269"/>
            </w:pPr>
            <w:r>
              <w:rPr>
                <w:position w:val="1"/>
              </w:rPr>
              <w:t>3</w:t>
            </w:r>
          </w:p>
        </w:tc>
        <w:tc>
          <w:tcPr>
            <w:tcW w:w="1109" w:type="dxa"/>
            <w:vAlign w:val="top"/>
          </w:tcPr>
          <w:p w14:paraId="4B4D979B">
            <w:pPr>
              <w:pStyle w:val="8"/>
              <w:spacing w:before="76" w:line="221" w:lineRule="auto"/>
              <w:ind w:left="198"/>
            </w:pPr>
            <w:r>
              <w:rPr>
                <w:spacing w:val="6"/>
              </w:rPr>
              <w:t>教师三</w:t>
            </w:r>
          </w:p>
        </w:tc>
        <w:tc>
          <w:tcPr>
            <w:tcW w:w="973" w:type="dxa"/>
            <w:vAlign w:val="top"/>
          </w:tcPr>
          <w:p w14:paraId="08C1B694">
            <w:pPr>
              <w:rPr>
                <w:rFonts w:ascii="Arial"/>
                <w:sz w:val="21"/>
              </w:rPr>
            </w:pPr>
          </w:p>
        </w:tc>
        <w:tc>
          <w:tcPr>
            <w:tcW w:w="1282" w:type="dxa"/>
            <w:vAlign w:val="top"/>
          </w:tcPr>
          <w:p w14:paraId="7DD2001A">
            <w:pPr>
              <w:rPr>
                <w:rFonts w:ascii="Arial"/>
                <w:sz w:val="21"/>
              </w:rPr>
            </w:pPr>
          </w:p>
        </w:tc>
        <w:tc>
          <w:tcPr>
            <w:tcW w:w="1442" w:type="dxa"/>
            <w:vAlign w:val="top"/>
          </w:tcPr>
          <w:p w14:paraId="42219224">
            <w:pPr>
              <w:rPr>
                <w:rFonts w:ascii="Arial"/>
                <w:sz w:val="21"/>
              </w:rPr>
            </w:pPr>
          </w:p>
        </w:tc>
        <w:tc>
          <w:tcPr>
            <w:tcW w:w="1442" w:type="dxa"/>
            <w:vAlign w:val="top"/>
          </w:tcPr>
          <w:p w14:paraId="1D9443D2">
            <w:pPr>
              <w:rPr>
                <w:rFonts w:ascii="Arial"/>
                <w:sz w:val="21"/>
              </w:rPr>
            </w:pPr>
          </w:p>
        </w:tc>
        <w:tc>
          <w:tcPr>
            <w:tcW w:w="2786" w:type="dxa"/>
            <w:vAlign w:val="top"/>
          </w:tcPr>
          <w:p w14:paraId="7E7579D4">
            <w:pPr>
              <w:rPr>
                <w:rFonts w:ascii="Arial"/>
                <w:sz w:val="21"/>
              </w:rPr>
            </w:pPr>
          </w:p>
        </w:tc>
      </w:tr>
      <w:tr w14:paraId="1BC3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609" w:type="dxa"/>
            <w:vAlign w:val="top"/>
          </w:tcPr>
          <w:p w14:paraId="32A584AB">
            <w:pPr>
              <w:pStyle w:val="8"/>
              <w:spacing w:before="78" w:line="303" w:lineRule="exact"/>
              <w:ind w:left="259"/>
            </w:pPr>
            <w:r>
              <w:t>4</w:t>
            </w:r>
          </w:p>
        </w:tc>
        <w:tc>
          <w:tcPr>
            <w:tcW w:w="1109" w:type="dxa"/>
            <w:vAlign w:val="top"/>
          </w:tcPr>
          <w:p w14:paraId="116EA025">
            <w:pPr>
              <w:pStyle w:val="8"/>
              <w:spacing w:before="79" w:line="221" w:lineRule="auto"/>
              <w:ind w:left="198"/>
            </w:pPr>
            <w:r>
              <w:rPr>
                <w:spacing w:val="6"/>
              </w:rPr>
              <w:t>教师四</w:t>
            </w:r>
          </w:p>
        </w:tc>
        <w:tc>
          <w:tcPr>
            <w:tcW w:w="973" w:type="dxa"/>
            <w:vAlign w:val="top"/>
          </w:tcPr>
          <w:p w14:paraId="7427B2A5">
            <w:pPr>
              <w:rPr>
                <w:rFonts w:ascii="Arial"/>
                <w:sz w:val="21"/>
              </w:rPr>
            </w:pPr>
          </w:p>
        </w:tc>
        <w:tc>
          <w:tcPr>
            <w:tcW w:w="1282" w:type="dxa"/>
            <w:vAlign w:val="top"/>
          </w:tcPr>
          <w:p w14:paraId="047BBEA3">
            <w:pPr>
              <w:rPr>
                <w:rFonts w:ascii="Arial"/>
                <w:sz w:val="21"/>
              </w:rPr>
            </w:pPr>
          </w:p>
        </w:tc>
        <w:tc>
          <w:tcPr>
            <w:tcW w:w="1442" w:type="dxa"/>
            <w:vAlign w:val="top"/>
          </w:tcPr>
          <w:p w14:paraId="2E07F632">
            <w:pPr>
              <w:rPr>
                <w:rFonts w:ascii="Arial"/>
                <w:sz w:val="21"/>
              </w:rPr>
            </w:pPr>
          </w:p>
        </w:tc>
        <w:tc>
          <w:tcPr>
            <w:tcW w:w="1442" w:type="dxa"/>
            <w:vAlign w:val="top"/>
          </w:tcPr>
          <w:p w14:paraId="3FF36D7D">
            <w:pPr>
              <w:rPr>
                <w:rFonts w:ascii="Arial"/>
                <w:sz w:val="21"/>
              </w:rPr>
            </w:pPr>
          </w:p>
        </w:tc>
        <w:tc>
          <w:tcPr>
            <w:tcW w:w="2786" w:type="dxa"/>
            <w:vAlign w:val="top"/>
          </w:tcPr>
          <w:p w14:paraId="7A7C1040">
            <w:pPr>
              <w:rPr>
                <w:rFonts w:ascii="Arial"/>
                <w:sz w:val="21"/>
              </w:rPr>
            </w:pPr>
          </w:p>
        </w:tc>
      </w:tr>
      <w:tr w14:paraId="73CF9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09" w:type="dxa"/>
            <w:vAlign w:val="top"/>
          </w:tcPr>
          <w:p w14:paraId="6BA07A79">
            <w:pPr>
              <w:pStyle w:val="8"/>
              <w:spacing w:before="77" w:line="306" w:lineRule="exact"/>
              <w:ind w:left="263"/>
            </w:pPr>
            <w:r>
              <w:rPr>
                <w:position w:val="1"/>
              </w:rPr>
              <w:t>5</w:t>
            </w:r>
          </w:p>
        </w:tc>
        <w:tc>
          <w:tcPr>
            <w:tcW w:w="1109" w:type="dxa"/>
            <w:vAlign w:val="top"/>
          </w:tcPr>
          <w:p w14:paraId="57824C6F">
            <w:pPr>
              <w:pStyle w:val="8"/>
              <w:spacing w:before="77" w:line="221" w:lineRule="auto"/>
              <w:ind w:left="198"/>
            </w:pPr>
            <w:r>
              <w:rPr>
                <w:spacing w:val="6"/>
              </w:rPr>
              <w:t>教师五</w:t>
            </w:r>
          </w:p>
        </w:tc>
        <w:tc>
          <w:tcPr>
            <w:tcW w:w="973" w:type="dxa"/>
            <w:vAlign w:val="top"/>
          </w:tcPr>
          <w:p w14:paraId="34541C5B">
            <w:pPr>
              <w:rPr>
                <w:rFonts w:ascii="Arial"/>
                <w:sz w:val="21"/>
              </w:rPr>
            </w:pPr>
          </w:p>
        </w:tc>
        <w:tc>
          <w:tcPr>
            <w:tcW w:w="1282" w:type="dxa"/>
            <w:vAlign w:val="top"/>
          </w:tcPr>
          <w:p w14:paraId="1851EF57">
            <w:pPr>
              <w:rPr>
                <w:rFonts w:ascii="Arial"/>
                <w:sz w:val="21"/>
              </w:rPr>
            </w:pPr>
          </w:p>
        </w:tc>
        <w:tc>
          <w:tcPr>
            <w:tcW w:w="1442" w:type="dxa"/>
            <w:vAlign w:val="top"/>
          </w:tcPr>
          <w:p w14:paraId="6D46670E">
            <w:pPr>
              <w:rPr>
                <w:rFonts w:ascii="Arial"/>
                <w:sz w:val="21"/>
              </w:rPr>
            </w:pPr>
          </w:p>
        </w:tc>
        <w:tc>
          <w:tcPr>
            <w:tcW w:w="1442" w:type="dxa"/>
            <w:vAlign w:val="top"/>
          </w:tcPr>
          <w:p w14:paraId="3F9C87C0">
            <w:pPr>
              <w:rPr>
                <w:rFonts w:ascii="Arial"/>
                <w:sz w:val="21"/>
              </w:rPr>
            </w:pPr>
          </w:p>
        </w:tc>
        <w:tc>
          <w:tcPr>
            <w:tcW w:w="2786" w:type="dxa"/>
            <w:vAlign w:val="top"/>
          </w:tcPr>
          <w:p w14:paraId="5B689884">
            <w:pPr>
              <w:rPr>
                <w:rFonts w:ascii="Arial"/>
                <w:sz w:val="21"/>
              </w:rPr>
            </w:pPr>
          </w:p>
        </w:tc>
      </w:tr>
    </w:tbl>
    <w:p w14:paraId="710E694D">
      <w:pPr>
        <w:rPr>
          <w:rFonts w:ascii="Arial"/>
          <w:sz w:val="21"/>
        </w:rPr>
      </w:pPr>
    </w:p>
    <w:p w14:paraId="4DCC56D7">
      <w:pPr>
        <w:rPr>
          <w:rFonts w:ascii="Arial" w:hAnsi="Arial" w:eastAsia="Arial" w:cs="Arial"/>
          <w:sz w:val="21"/>
          <w:szCs w:val="21"/>
        </w:rPr>
        <w:sectPr>
          <w:footerReference r:id="rId6" w:type="default"/>
          <w:pgSz w:w="11906" w:h="16838"/>
          <w:pgMar w:top="400" w:right="1041" w:bottom="1774" w:left="1214" w:header="0" w:footer="1378" w:gutter="0"/>
          <w:cols w:space="720" w:num="1"/>
        </w:sectPr>
      </w:pPr>
    </w:p>
    <w:p w14:paraId="2158A750">
      <w:pPr>
        <w:spacing w:before="13"/>
      </w:pPr>
    </w:p>
    <w:p w14:paraId="457C239B">
      <w:pPr>
        <w:spacing w:before="13"/>
      </w:pPr>
    </w:p>
    <w:p w14:paraId="7FD81300">
      <w:pPr>
        <w:spacing w:before="13"/>
      </w:pPr>
    </w:p>
    <w:p w14:paraId="300CD098">
      <w:pPr>
        <w:spacing w:before="13"/>
      </w:pPr>
    </w:p>
    <w:p w14:paraId="53657258">
      <w:pPr>
        <w:spacing w:before="13"/>
      </w:pPr>
    </w:p>
    <w:p w14:paraId="43E11DDF">
      <w:pPr>
        <w:spacing w:before="13"/>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3"/>
      </w:tblGrid>
      <w:tr w14:paraId="17E61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3" w:type="dxa"/>
            <w:vAlign w:val="top"/>
          </w:tcPr>
          <w:p w14:paraId="1D1971EE">
            <w:pPr>
              <w:spacing w:before="110" w:line="229" w:lineRule="auto"/>
              <w:ind w:left="3296"/>
              <w:rPr>
                <w:rFonts w:ascii="黑体" w:hAnsi="黑体" w:eastAsia="黑体" w:cs="黑体"/>
                <w:sz w:val="23"/>
                <w:szCs w:val="23"/>
              </w:rPr>
            </w:pPr>
            <w:r>
              <w:rPr>
                <w:rFonts w:ascii="黑体" w:hAnsi="黑体" w:eastAsia="黑体" w:cs="黑体"/>
                <w:spacing w:val="6"/>
                <w:sz w:val="23"/>
                <w:szCs w:val="23"/>
              </w:rPr>
              <w:t>课程团队情况（500</w:t>
            </w:r>
            <w:r>
              <w:rPr>
                <w:rFonts w:ascii="黑体" w:hAnsi="黑体" w:eastAsia="黑体" w:cs="黑体"/>
                <w:spacing w:val="-29"/>
                <w:sz w:val="23"/>
                <w:szCs w:val="23"/>
              </w:rPr>
              <w:t xml:space="preserve"> </w:t>
            </w:r>
            <w:r>
              <w:rPr>
                <w:rFonts w:ascii="黑体" w:hAnsi="黑体" w:eastAsia="黑体" w:cs="黑体"/>
                <w:spacing w:val="6"/>
                <w:sz w:val="23"/>
                <w:szCs w:val="23"/>
              </w:rPr>
              <w:t>字以内）</w:t>
            </w:r>
          </w:p>
        </w:tc>
      </w:tr>
      <w:tr w14:paraId="6E475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trPr>
        <w:tc>
          <w:tcPr>
            <w:tcW w:w="9643" w:type="dxa"/>
            <w:vAlign w:val="top"/>
          </w:tcPr>
          <w:p w14:paraId="3A2A4518">
            <w:pPr>
              <w:pStyle w:val="8"/>
              <w:spacing w:before="36" w:line="250" w:lineRule="auto"/>
              <w:ind w:left="122" w:right="89" w:hanging="10"/>
            </w:pPr>
            <w:r>
              <w:rPr>
                <w:spacing w:val="12"/>
              </w:rPr>
              <w:t>（整体课程团队的规模和结构、针对教学对象特点和需求进行校内外教师配置、培</w:t>
            </w:r>
            <w:r>
              <w:rPr>
                <w:spacing w:val="11"/>
              </w:rPr>
              <w:t>养、提</w:t>
            </w:r>
            <w:r>
              <w:t xml:space="preserve"> </w:t>
            </w:r>
            <w:r>
              <w:rPr>
                <w:spacing w:val="8"/>
              </w:rPr>
              <w:t>升专业化水平等情况）</w:t>
            </w:r>
          </w:p>
        </w:tc>
      </w:tr>
    </w:tbl>
    <w:p w14:paraId="55BCFD6F">
      <w:pPr>
        <w:spacing w:before="146" w:line="227" w:lineRule="auto"/>
        <w:ind w:left="936"/>
        <w:rPr>
          <w:rFonts w:ascii="黑体" w:hAnsi="黑体" w:eastAsia="黑体" w:cs="黑体"/>
          <w:sz w:val="29"/>
          <w:szCs w:val="29"/>
        </w:rPr>
      </w:pPr>
      <w:r>
        <w:rPr>
          <w:rFonts w:ascii="黑体" w:hAnsi="黑体" w:eastAsia="黑体" w:cs="黑体"/>
          <w:spacing w:val="5"/>
          <w:sz w:val="29"/>
          <w:szCs w:val="29"/>
        </w:rPr>
        <w:t>三、课程概述（400</w:t>
      </w:r>
      <w:r>
        <w:rPr>
          <w:rFonts w:ascii="黑体" w:hAnsi="黑体" w:eastAsia="黑体" w:cs="黑体"/>
          <w:spacing w:val="-39"/>
          <w:sz w:val="29"/>
          <w:szCs w:val="29"/>
        </w:rPr>
        <w:t xml:space="preserve"> </w:t>
      </w:r>
      <w:r>
        <w:rPr>
          <w:rFonts w:ascii="黑体" w:hAnsi="黑体" w:eastAsia="黑体" w:cs="黑体"/>
          <w:spacing w:val="5"/>
          <w:sz w:val="29"/>
          <w:szCs w:val="29"/>
        </w:rPr>
        <w:t>字以内）</w:t>
      </w:r>
    </w:p>
    <w:p w14:paraId="1296ABF6">
      <w:pPr>
        <w:spacing w:line="84"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3"/>
      </w:tblGrid>
      <w:tr w14:paraId="1D942C1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32" w:hRule="atLeast"/>
        </w:trPr>
        <w:tc>
          <w:tcPr>
            <w:tcW w:w="9643" w:type="dxa"/>
            <w:vAlign w:val="top"/>
          </w:tcPr>
          <w:p w14:paraId="5FB0007D">
            <w:pPr>
              <w:pStyle w:val="8"/>
              <w:spacing w:before="42" w:line="311" w:lineRule="auto"/>
              <w:ind w:left="120" w:right="89" w:hanging="8"/>
            </w:pPr>
            <w:r>
              <w:rPr>
                <w:spacing w:val="12"/>
              </w:rPr>
              <w:t>（课程定位，课程覆盖面，课程成绩评定方式，课程建设发展历程，课程资源、配</w:t>
            </w:r>
            <w:r>
              <w:rPr>
                <w:spacing w:val="11"/>
              </w:rPr>
              <w:t>套网络</w:t>
            </w:r>
            <w:r>
              <w:t xml:space="preserve"> </w:t>
            </w:r>
            <w:r>
              <w:rPr>
                <w:spacing w:val="8"/>
              </w:rPr>
              <w:t>平台等建设及应用情况等。目前存在的不足及今后</w:t>
            </w:r>
            <w:r>
              <w:rPr>
                <w:spacing w:val="-16"/>
              </w:rPr>
              <w:t xml:space="preserve"> </w:t>
            </w:r>
            <w:r>
              <w:rPr>
                <w:spacing w:val="8"/>
              </w:rPr>
              <w:t>3</w:t>
            </w:r>
            <w:r>
              <w:rPr>
                <w:spacing w:val="-43"/>
              </w:rPr>
              <w:t xml:space="preserve"> </w:t>
            </w:r>
            <w:r>
              <w:rPr>
                <w:spacing w:val="8"/>
              </w:rPr>
              <w:t>年改进方向。）</w:t>
            </w:r>
          </w:p>
        </w:tc>
      </w:tr>
    </w:tbl>
    <w:p w14:paraId="3BFF5F7C">
      <w:pPr>
        <w:spacing w:before="144" w:line="227" w:lineRule="auto"/>
        <w:ind w:left="947"/>
        <w:rPr>
          <w:rFonts w:ascii="黑体" w:hAnsi="黑体" w:eastAsia="黑体" w:cs="黑体"/>
          <w:sz w:val="29"/>
          <w:szCs w:val="29"/>
        </w:rPr>
      </w:pPr>
      <w:r>
        <w:rPr>
          <w:rFonts w:ascii="黑体" w:hAnsi="黑体" w:eastAsia="黑体" w:cs="黑体"/>
          <w:spacing w:val="4"/>
          <w:sz w:val="29"/>
          <w:szCs w:val="29"/>
        </w:rPr>
        <w:t>四、课程目标（300</w:t>
      </w:r>
      <w:r>
        <w:rPr>
          <w:rFonts w:ascii="黑体" w:hAnsi="黑体" w:eastAsia="黑体" w:cs="黑体"/>
          <w:spacing w:val="-37"/>
          <w:sz w:val="29"/>
          <w:szCs w:val="29"/>
        </w:rPr>
        <w:t xml:space="preserve"> </w:t>
      </w:r>
      <w:r>
        <w:rPr>
          <w:rFonts w:ascii="黑体" w:hAnsi="黑体" w:eastAsia="黑体" w:cs="黑体"/>
          <w:spacing w:val="4"/>
          <w:sz w:val="29"/>
          <w:szCs w:val="29"/>
        </w:rPr>
        <w:t>字以内）</w:t>
      </w:r>
    </w:p>
    <w:p w14:paraId="583C2E5C">
      <w:pPr>
        <w:spacing w:line="86"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3"/>
      </w:tblGrid>
      <w:tr w14:paraId="519B80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073" w:hRule="atLeast"/>
        </w:trPr>
        <w:tc>
          <w:tcPr>
            <w:tcW w:w="9643" w:type="dxa"/>
            <w:vAlign w:val="top"/>
          </w:tcPr>
          <w:p w14:paraId="6D4C83F3">
            <w:pPr>
              <w:pStyle w:val="8"/>
              <w:spacing w:before="42" w:line="311" w:lineRule="auto"/>
              <w:ind w:left="137" w:right="89" w:hanging="25"/>
            </w:pPr>
            <w:r>
              <w:rPr>
                <w:spacing w:val="12"/>
              </w:rPr>
              <w:t>（课程理念及思路，结合本校办学定位、学生情况、学科专业人才培养要求，课程</w:t>
            </w:r>
            <w:r>
              <w:rPr>
                <w:spacing w:val="11"/>
              </w:rPr>
              <w:t>拟解决</w:t>
            </w:r>
            <w:r>
              <w:t xml:space="preserve"> </w:t>
            </w:r>
            <w:r>
              <w:rPr>
                <w:spacing w:val="9"/>
              </w:rPr>
              <w:t>的重点问题，学生完成本课程学习后达到的能力水平等）</w:t>
            </w:r>
          </w:p>
        </w:tc>
      </w:tr>
    </w:tbl>
    <w:p w14:paraId="6320F891">
      <w:pPr>
        <w:spacing w:before="48" w:line="226" w:lineRule="auto"/>
        <w:ind w:left="337"/>
        <w:rPr>
          <w:rFonts w:ascii="黑体" w:hAnsi="黑体" w:eastAsia="黑体" w:cs="黑体"/>
          <w:sz w:val="31"/>
          <w:szCs w:val="31"/>
        </w:rPr>
      </w:pPr>
      <w:r>
        <w:rPr>
          <w:rFonts w:ascii="黑体" w:hAnsi="黑体" w:eastAsia="黑体" w:cs="黑体"/>
          <w:spacing w:val="6"/>
          <w:sz w:val="31"/>
          <w:szCs w:val="31"/>
        </w:rPr>
        <w:t>五、课程内容与教学安排（</w:t>
      </w:r>
      <w:r>
        <w:rPr>
          <w:rFonts w:ascii="Times New Roman" w:hAnsi="Times New Roman" w:eastAsia="Times New Roman" w:cs="Times New Roman"/>
          <w:spacing w:val="6"/>
          <w:sz w:val="31"/>
          <w:szCs w:val="31"/>
        </w:rPr>
        <w:t>500</w:t>
      </w:r>
      <w:r>
        <w:rPr>
          <w:rFonts w:ascii="Times New Roman" w:hAnsi="Times New Roman" w:eastAsia="Times New Roman" w:cs="Times New Roman"/>
          <w:spacing w:val="39"/>
          <w:w w:val="101"/>
          <w:sz w:val="31"/>
          <w:szCs w:val="31"/>
        </w:rPr>
        <w:t xml:space="preserve"> </w:t>
      </w:r>
      <w:r>
        <w:rPr>
          <w:rFonts w:ascii="黑体" w:hAnsi="黑体" w:eastAsia="黑体" w:cs="黑体"/>
          <w:spacing w:val="6"/>
          <w:sz w:val="31"/>
          <w:szCs w:val="31"/>
        </w:rPr>
        <w:t>字以内）</w:t>
      </w:r>
    </w:p>
    <w:p w14:paraId="0BA30D2D">
      <w:pPr>
        <w:spacing w:line="133"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3"/>
      </w:tblGrid>
      <w:tr w14:paraId="52B1130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32" w:hRule="atLeast"/>
        </w:trPr>
        <w:tc>
          <w:tcPr>
            <w:tcW w:w="9643" w:type="dxa"/>
            <w:vAlign w:val="top"/>
          </w:tcPr>
          <w:p w14:paraId="1993CD7A">
            <w:pPr>
              <w:pStyle w:val="8"/>
              <w:spacing w:before="275" w:line="223" w:lineRule="auto"/>
              <w:ind w:left="112"/>
            </w:pPr>
            <w:r>
              <w:rPr>
                <w:spacing w:val="8"/>
              </w:rPr>
              <w:t>（课程模块顺序及对应的学时，实践活动的设计，</w:t>
            </w:r>
            <w:r>
              <w:rPr>
                <w:spacing w:val="-40"/>
              </w:rPr>
              <w:t xml:space="preserve"> </w:t>
            </w:r>
            <w:r>
              <w:rPr>
                <w:spacing w:val="8"/>
              </w:rPr>
              <w:t>一轮课程完整的教学安排等）</w:t>
            </w:r>
          </w:p>
        </w:tc>
      </w:tr>
    </w:tbl>
    <w:p w14:paraId="350B3FCF">
      <w:pPr>
        <w:rPr>
          <w:rFonts w:ascii="Arial"/>
          <w:sz w:val="21"/>
        </w:rPr>
      </w:pPr>
    </w:p>
    <w:p w14:paraId="45598DA5">
      <w:pPr>
        <w:rPr>
          <w:rFonts w:ascii="Arial" w:hAnsi="Arial" w:eastAsia="Arial" w:cs="Arial"/>
          <w:sz w:val="21"/>
          <w:szCs w:val="21"/>
        </w:rPr>
        <w:sectPr>
          <w:footerReference r:id="rId7" w:type="default"/>
          <w:pgSz w:w="11906" w:h="16838"/>
          <w:pgMar w:top="400" w:right="1041" w:bottom="1774" w:left="1214" w:header="0" w:footer="1378" w:gutter="0"/>
          <w:cols w:space="720" w:num="1"/>
        </w:sectPr>
      </w:pPr>
    </w:p>
    <w:p w14:paraId="00CE8CDE">
      <w:pPr>
        <w:spacing w:line="261" w:lineRule="auto"/>
        <w:rPr>
          <w:rFonts w:ascii="Arial"/>
          <w:sz w:val="21"/>
        </w:rPr>
      </w:pPr>
    </w:p>
    <w:p w14:paraId="731F823B">
      <w:pPr>
        <w:spacing w:line="261" w:lineRule="auto"/>
        <w:rPr>
          <w:rFonts w:ascii="Arial"/>
          <w:sz w:val="21"/>
        </w:rPr>
      </w:pPr>
    </w:p>
    <w:p w14:paraId="698C3A38">
      <w:pPr>
        <w:spacing w:line="261" w:lineRule="auto"/>
        <w:rPr>
          <w:rFonts w:ascii="Arial"/>
          <w:sz w:val="21"/>
        </w:rPr>
      </w:pPr>
    </w:p>
    <w:p w14:paraId="59B87459">
      <w:pPr>
        <w:spacing w:line="261" w:lineRule="auto"/>
        <w:rPr>
          <w:rFonts w:ascii="Arial"/>
          <w:sz w:val="21"/>
        </w:rPr>
      </w:pPr>
    </w:p>
    <w:p w14:paraId="1D3740F9">
      <w:pPr>
        <w:spacing w:line="262" w:lineRule="auto"/>
        <w:rPr>
          <w:rFonts w:ascii="Arial"/>
          <w:sz w:val="21"/>
        </w:rPr>
      </w:pPr>
    </w:p>
    <w:p w14:paraId="3A063A08">
      <w:pPr>
        <w:spacing w:line="262" w:lineRule="auto"/>
        <w:rPr>
          <w:rFonts w:ascii="Arial"/>
          <w:sz w:val="21"/>
        </w:rPr>
      </w:pPr>
    </w:p>
    <w:p w14:paraId="1353BDD9">
      <w:pPr>
        <w:spacing w:before="94" w:line="227" w:lineRule="auto"/>
        <w:ind w:left="939"/>
        <w:rPr>
          <w:rFonts w:ascii="黑体" w:hAnsi="黑体" w:eastAsia="黑体" w:cs="黑体"/>
          <w:sz w:val="29"/>
          <w:szCs w:val="29"/>
        </w:rPr>
      </w:pPr>
      <w:r>
        <w:rPr>
          <w:rFonts w:ascii="黑体" w:hAnsi="黑体" w:eastAsia="黑体" w:cs="黑体"/>
          <w:spacing w:val="5"/>
          <w:sz w:val="29"/>
          <w:szCs w:val="29"/>
        </w:rPr>
        <w:t>六、课程创新点（800</w:t>
      </w:r>
      <w:r>
        <w:rPr>
          <w:rFonts w:ascii="黑体" w:hAnsi="黑体" w:eastAsia="黑体" w:cs="黑体"/>
          <w:spacing w:val="-37"/>
          <w:sz w:val="29"/>
          <w:szCs w:val="29"/>
        </w:rPr>
        <w:t xml:space="preserve"> </w:t>
      </w:r>
      <w:r>
        <w:rPr>
          <w:rFonts w:ascii="黑体" w:hAnsi="黑体" w:eastAsia="黑体" w:cs="黑体"/>
          <w:spacing w:val="5"/>
          <w:sz w:val="29"/>
          <w:szCs w:val="29"/>
        </w:rPr>
        <w:t>字以内）</w:t>
      </w:r>
    </w:p>
    <w:p w14:paraId="2A20BE36">
      <w:pPr>
        <w:spacing w:line="86"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3"/>
      </w:tblGrid>
      <w:tr w14:paraId="0BC254B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57" w:hRule="atLeast"/>
        </w:trPr>
        <w:tc>
          <w:tcPr>
            <w:tcW w:w="9643" w:type="dxa"/>
            <w:vAlign w:val="top"/>
          </w:tcPr>
          <w:p w14:paraId="054F2BD4">
            <w:pPr>
              <w:pStyle w:val="8"/>
              <w:spacing w:before="37" w:line="223" w:lineRule="auto"/>
              <w:ind w:left="112"/>
            </w:pPr>
            <w:r>
              <w:rPr>
                <w:spacing w:val="8"/>
              </w:rPr>
              <w:t>（结合研究及经验对课程进行的创新改进，</w:t>
            </w:r>
            <w:r>
              <w:rPr>
                <w:spacing w:val="-40"/>
              </w:rPr>
              <w:t xml:space="preserve"> </w:t>
            </w:r>
            <w:r>
              <w:rPr>
                <w:spacing w:val="8"/>
              </w:rPr>
              <w:t>具体实施情况及实施的效果体现等）</w:t>
            </w:r>
          </w:p>
        </w:tc>
      </w:tr>
    </w:tbl>
    <w:p w14:paraId="2ED40761">
      <w:pPr>
        <w:spacing w:before="146" w:line="227" w:lineRule="auto"/>
        <w:ind w:left="928"/>
        <w:rPr>
          <w:rFonts w:ascii="黑体" w:hAnsi="黑体" w:eastAsia="黑体" w:cs="黑体"/>
          <w:sz w:val="29"/>
          <w:szCs w:val="29"/>
        </w:rPr>
      </w:pPr>
      <w:r>
        <w:rPr>
          <w:rFonts w:ascii="黑体" w:hAnsi="黑体" w:eastAsia="黑体" w:cs="黑体"/>
          <w:spacing w:val="7"/>
          <w:sz w:val="29"/>
          <w:szCs w:val="29"/>
        </w:rPr>
        <w:t>七、教研成果及教学改革（500</w:t>
      </w:r>
      <w:r>
        <w:rPr>
          <w:rFonts w:ascii="黑体" w:hAnsi="黑体" w:eastAsia="黑体" w:cs="黑体"/>
          <w:spacing w:val="-42"/>
          <w:sz w:val="29"/>
          <w:szCs w:val="29"/>
        </w:rPr>
        <w:t xml:space="preserve"> </w:t>
      </w:r>
      <w:r>
        <w:rPr>
          <w:rFonts w:ascii="黑体" w:hAnsi="黑体" w:eastAsia="黑体" w:cs="黑体"/>
          <w:spacing w:val="7"/>
          <w:sz w:val="29"/>
          <w:szCs w:val="29"/>
        </w:rPr>
        <w:t>字以内）</w:t>
      </w:r>
    </w:p>
    <w:p w14:paraId="0595D6BF">
      <w:pPr>
        <w:spacing w:line="84"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43"/>
      </w:tblGrid>
      <w:tr w14:paraId="328C49A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7790" w:hRule="atLeast"/>
        </w:trPr>
        <w:tc>
          <w:tcPr>
            <w:tcW w:w="9643" w:type="dxa"/>
            <w:vAlign w:val="top"/>
          </w:tcPr>
          <w:p w14:paraId="069DD912">
            <w:pPr>
              <w:pStyle w:val="8"/>
              <w:spacing w:before="42" w:line="311" w:lineRule="auto"/>
              <w:ind w:left="146" w:right="37" w:hanging="15"/>
            </w:pPr>
            <w:r>
              <w:rPr>
                <w:spacing w:val="4"/>
              </w:rPr>
              <w:t>1. 教学研究成果（课程团队基于课程发表的代表性教学</w:t>
            </w:r>
            <w:r>
              <w:rPr>
                <w:spacing w:val="3"/>
              </w:rPr>
              <w:t>论文著作、主持或参与的教改项目、</w:t>
            </w:r>
            <w:r>
              <w:t xml:space="preserve"> </w:t>
            </w:r>
            <w:r>
              <w:rPr>
                <w:spacing w:val="7"/>
              </w:rPr>
              <w:t>出台的教材和其他教学参考材料等）</w:t>
            </w:r>
          </w:p>
          <w:p w14:paraId="7532CC91">
            <w:pPr>
              <w:spacing w:line="243" w:lineRule="auto"/>
              <w:rPr>
                <w:rFonts w:ascii="Arial"/>
                <w:sz w:val="21"/>
              </w:rPr>
            </w:pPr>
          </w:p>
          <w:p w14:paraId="0C9CD029">
            <w:pPr>
              <w:spacing w:line="243" w:lineRule="auto"/>
              <w:rPr>
                <w:rFonts w:ascii="Arial"/>
                <w:sz w:val="21"/>
              </w:rPr>
            </w:pPr>
          </w:p>
          <w:p w14:paraId="48147D82">
            <w:pPr>
              <w:spacing w:line="243" w:lineRule="auto"/>
              <w:rPr>
                <w:rFonts w:ascii="Arial"/>
                <w:sz w:val="21"/>
              </w:rPr>
            </w:pPr>
          </w:p>
          <w:p w14:paraId="4E0289DE">
            <w:pPr>
              <w:spacing w:line="243" w:lineRule="auto"/>
              <w:rPr>
                <w:rFonts w:ascii="Arial"/>
                <w:sz w:val="21"/>
              </w:rPr>
            </w:pPr>
          </w:p>
          <w:p w14:paraId="38C196C5">
            <w:pPr>
              <w:spacing w:line="243" w:lineRule="auto"/>
              <w:rPr>
                <w:rFonts w:ascii="Arial"/>
                <w:sz w:val="21"/>
              </w:rPr>
            </w:pPr>
          </w:p>
          <w:p w14:paraId="7476C711">
            <w:pPr>
              <w:spacing w:line="243" w:lineRule="auto"/>
              <w:rPr>
                <w:rFonts w:ascii="Arial"/>
                <w:sz w:val="21"/>
              </w:rPr>
            </w:pPr>
          </w:p>
          <w:p w14:paraId="45DB22A8">
            <w:pPr>
              <w:spacing w:line="243" w:lineRule="auto"/>
              <w:rPr>
                <w:rFonts w:ascii="Arial"/>
                <w:sz w:val="21"/>
              </w:rPr>
            </w:pPr>
          </w:p>
          <w:p w14:paraId="2FCDC7BE">
            <w:pPr>
              <w:spacing w:line="243" w:lineRule="auto"/>
              <w:rPr>
                <w:rFonts w:ascii="Arial"/>
                <w:sz w:val="21"/>
              </w:rPr>
            </w:pPr>
          </w:p>
          <w:p w14:paraId="6E1252A8">
            <w:pPr>
              <w:spacing w:line="243" w:lineRule="auto"/>
              <w:rPr>
                <w:rFonts w:ascii="Arial"/>
                <w:sz w:val="21"/>
              </w:rPr>
            </w:pPr>
          </w:p>
          <w:p w14:paraId="7168895A">
            <w:pPr>
              <w:spacing w:line="243" w:lineRule="auto"/>
              <w:rPr>
                <w:rFonts w:ascii="Arial"/>
                <w:sz w:val="21"/>
              </w:rPr>
            </w:pPr>
          </w:p>
          <w:p w14:paraId="622CED99">
            <w:pPr>
              <w:spacing w:line="244" w:lineRule="auto"/>
              <w:rPr>
                <w:rFonts w:ascii="Arial"/>
                <w:sz w:val="21"/>
              </w:rPr>
            </w:pPr>
          </w:p>
          <w:p w14:paraId="76E7A8D1">
            <w:pPr>
              <w:spacing w:line="244" w:lineRule="auto"/>
              <w:rPr>
                <w:rFonts w:ascii="Arial"/>
                <w:sz w:val="21"/>
              </w:rPr>
            </w:pPr>
          </w:p>
          <w:p w14:paraId="1968E5E0">
            <w:pPr>
              <w:spacing w:line="244" w:lineRule="auto"/>
              <w:rPr>
                <w:rFonts w:ascii="Arial"/>
                <w:sz w:val="21"/>
              </w:rPr>
            </w:pPr>
          </w:p>
          <w:p w14:paraId="7C4F761E">
            <w:pPr>
              <w:spacing w:line="244" w:lineRule="auto"/>
              <w:rPr>
                <w:rFonts w:ascii="Arial"/>
                <w:sz w:val="21"/>
              </w:rPr>
            </w:pPr>
          </w:p>
          <w:p w14:paraId="128C0043">
            <w:pPr>
              <w:pStyle w:val="8"/>
              <w:spacing w:before="75" w:line="223" w:lineRule="auto"/>
              <w:ind w:left="125"/>
            </w:pPr>
            <w:r>
              <w:rPr>
                <w:spacing w:val="9"/>
              </w:rPr>
              <w:t>2. 代表性教学奖励（课程及课程团队获得的教学表彰或奖励）</w:t>
            </w:r>
          </w:p>
        </w:tc>
      </w:tr>
    </w:tbl>
    <w:p w14:paraId="34143560">
      <w:pPr>
        <w:rPr>
          <w:rFonts w:ascii="Arial"/>
          <w:sz w:val="21"/>
        </w:rPr>
      </w:pPr>
    </w:p>
    <w:p w14:paraId="06543980">
      <w:pPr>
        <w:rPr>
          <w:rFonts w:ascii="Arial" w:hAnsi="Arial" w:eastAsia="Arial" w:cs="Arial"/>
          <w:sz w:val="21"/>
          <w:szCs w:val="21"/>
        </w:rPr>
        <w:sectPr>
          <w:footerReference r:id="rId8" w:type="default"/>
          <w:pgSz w:w="11906" w:h="16838"/>
          <w:pgMar w:top="400" w:right="1041" w:bottom="1774" w:left="1214" w:header="0" w:footer="1383" w:gutter="0"/>
          <w:cols w:space="720" w:num="1"/>
        </w:sectPr>
      </w:pPr>
    </w:p>
    <w:p w14:paraId="3848F269">
      <w:pPr>
        <w:spacing w:line="261" w:lineRule="auto"/>
        <w:rPr>
          <w:rFonts w:ascii="Arial"/>
          <w:sz w:val="21"/>
        </w:rPr>
      </w:pPr>
    </w:p>
    <w:p w14:paraId="292B3F9C">
      <w:pPr>
        <w:spacing w:line="261" w:lineRule="auto"/>
        <w:rPr>
          <w:rFonts w:ascii="Arial"/>
          <w:sz w:val="21"/>
        </w:rPr>
      </w:pPr>
    </w:p>
    <w:p w14:paraId="276FCBE3">
      <w:pPr>
        <w:spacing w:line="261" w:lineRule="auto"/>
        <w:rPr>
          <w:rFonts w:ascii="Arial"/>
          <w:sz w:val="21"/>
        </w:rPr>
      </w:pPr>
    </w:p>
    <w:p w14:paraId="0764CDD4">
      <w:pPr>
        <w:spacing w:line="261" w:lineRule="auto"/>
        <w:rPr>
          <w:rFonts w:ascii="Arial"/>
          <w:sz w:val="21"/>
        </w:rPr>
      </w:pPr>
    </w:p>
    <w:p w14:paraId="784FE83F">
      <w:pPr>
        <w:spacing w:line="262" w:lineRule="auto"/>
        <w:rPr>
          <w:rFonts w:ascii="Arial"/>
          <w:sz w:val="21"/>
        </w:rPr>
      </w:pPr>
    </w:p>
    <w:p w14:paraId="453B74D0">
      <w:pPr>
        <w:spacing w:line="262" w:lineRule="auto"/>
        <w:rPr>
          <w:rFonts w:ascii="Arial"/>
          <w:sz w:val="21"/>
        </w:rPr>
      </w:pPr>
    </w:p>
    <w:p w14:paraId="5CA81FCC">
      <w:pPr>
        <w:spacing w:before="94" w:line="227" w:lineRule="auto"/>
        <w:ind w:left="930"/>
        <w:rPr>
          <w:rFonts w:ascii="黑体" w:hAnsi="黑体" w:eastAsia="黑体" w:cs="黑体"/>
          <w:sz w:val="29"/>
          <w:szCs w:val="29"/>
        </w:rPr>
      </w:pPr>
      <w:r>
        <w:rPr>
          <w:rFonts w:ascii="黑体" w:hAnsi="黑体" w:eastAsia="黑体" w:cs="黑体"/>
          <w:spacing w:val="9"/>
          <w:sz w:val="29"/>
          <w:szCs w:val="29"/>
        </w:rPr>
        <w:t>八、学校推荐意见</w:t>
      </w:r>
    </w:p>
    <w:p w14:paraId="010AE5F9">
      <w:pPr>
        <w:spacing w:line="86" w:lineRule="exact"/>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4"/>
        <w:gridCol w:w="8009"/>
      </w:tblGrid>
      <w:tr w14:paraId="5DB57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634" w:type="dxa"/>
            <w:vAlign w:val="top"/>
          </w:tcPr>
          <w:p w14:paraId="6EAD2002">
            <w:pPr>
              <w:spacing w:line="264" w:lineRule="auto"/>
              <w:rPr>
                <w:rFonts w:ascii="Arial"/>
                <w:sz w:val="21"/>
              </w:rPr>
            </w:pPr>
          </w:p>
          <w:p w14:paraId="003582BD">
            <w:pPr>
              <w:spacing w:line="264" w:lineRule="auto"/>
              <w:rPr>
                <w:rFonts w:ascii="Arial"/>
                <w:sz w:val="21"/>
              </w:rPr>
            </w:pPr>
          </w:p>
          <w:p w14:paraId="6DDE8400">
            <w:pPr>
              <w:pStyle w:val="8"/>
              <w:spacing w:before="75" w:line="224" w:lineRule="auto"/>
              <w:ind w:left="358"/>
            </w:pPr>
            <w:r>
              <w:rPr>
                <w:spacing w:val="4"/>
              </w:rPr>
              <w:t>学校就业</w:t>
            </w:r>
          </w:p>
          <w:p w14:paraId="3C2DBA05">
            <w:pPr>
              <w:pStyle w:val="8"/>
              <w:spacing w:before="34" w:line="227" w:lineRule="auto"/>
              <w:ind w:left="344"/>
            </w:pPr>
            <w:r>
              <w:rPr>
                <w:spacing w:val="8"/>
              </w:rPr>
              <w:t>部门意见</w:t>
            </w:r>
          </w:p>
        </w:tc>
        <w:tc>
          <w:tcPr>
            <w:tcW w:w="8009" w:type="dxa"/>
            <w:vAlign w:val="top"/>
          </w:tcPr>
          <w:p w14:paraId="7603C197">
            <w:pPr>
              <w:spacing w:line="273" w:lineRule="auto"/>
              <w:rPr>
                <w:rFonts w:ascii="Arial"/>
                <w:sz w:val="21"/>
              </w:rPr>
            </w:pPr>
          </w:p>
          <w:p w14:paraId="1F726D9E">
            <w:pPr>
              <w:spacing w:line="273" w:lineRule="auto"/>
              <w:rPr>
                <w:rFonts w:ascii="Arial"/>
                <w:sz w:val="21"/>
              </w:rPr>
            </w:pPr>
          </w:p>
          <w:p w14:paraId="35CA6EF1">
            <w:pPr>
              <w:spacing w:line="274" w:lineRule="auto"/>
              <w:rPr>
                <w:rFonts w:ascii="Arial"/>
                <w:sz w:val="21"/>
              </w:rPr>
            </w:pPr>
          </w:p>
          <w:p w14:paraId="3EE7FAD9">
            <w:pPr>
              <w:spacing w:line="274" w:lineRule="auto"/>
              <w:rPr>
                <w:rFonts w:ascii="Arial"/>
                <w:sz w:val="21"/>
              </w:rPr>
            </w:pPr>
          </w:p>
          <w:p w14:paraId="3C006399">
            <w:pPr>
              <w:pStyle w:val="8"/>
              <w:spacing w:before="74" w:line="224" w:lineRule="auto"/>
              <w:ind w:left="5934"/>
            </w:pPr>
            <w:r>
              <w:rPr>
                <w:spacing w:val="8"/>
              </w:rPr>
              <w:t>（盖章）</w:t>
            </w:r>
          </w:p>
          <w:p w14:paraId="41F4AC58">
            <w:pPr>
              <w:pStyle w:val="8"/>
              <w:spacing w:before="33" w:line="214" w:lineRule="auto"/>
              <w:ind w:left="5702"/>
            </w:pPr>
            <w:r>
              <w:rPr>
                <w:spacing w:val="-5"/>
              </w:rPr>
              <w:t>年</w:t>
            </w:r>
            <w:r>
              <w:rPr>
                <w:spacing w:val="12"/>
              </w:rPr>
              <w:t xml:space="preserve">   </w:t>
            </w:r>
            <w:r>
              <w:rPr>
                <w:spacing w:val="-5"/>
              </w:rPr>
              <w:t>月</w:t>
            </w:r>
            <w:r>
              <w:rPr>
                <w:spacing w:val="24"/>
              </w:rPr>
              <w:t xml:space="preserve">   </w:t>
            </w:r>
            <w:r>
              <w:rPr>
                <w:spacing w:val="-5"/>
              </w:rPr>
              <w:t>日</w:t>
            </w:r>
          </w:p>
        </w:tc>
      </w:tr>
      <w:tr w14:paraId="167BB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1" w:hRule="atLeast"/>
        </w:trPr>
        <w:tc>
          <w:tcPr>
            <w:tcW w:w="1634" w:type="dxa"/>
            <w:vAlign w:val="top"/>
          </w:tcPr>
          <w:p w14:paraId="24D2734E">
            <w:pPr>
              <w:spacing w:line="262" w:lineRule="auto"/>
              <w:rPr>
                <w:rFonts w:ascii="Arial"/>
                <w:sz w:val="21"/>
              </w:rPr>
            </w:pPr>
          </w:p>
          <w:p w14:paraId="7D671430">
            <w:pPr>
              <w:spacing w:line="263" w:lineRule="auto"/>
              <w:rPr>
                <w:rFonts w:ascii="Arial"/>
                <w:sz w:val="21"/>
              </w:rPr>
            </w:pPr>
          </w:p>
          <w:p w14:paraId="4714851B">
            <w:pPr>
              <w:pStyle w:val="8"/>
              <w:spacing w:before="75" w:line="221" w:lineRule="auto"/>
              <w:ind w:left="358"/>
            </w:pPr>
            <w:r>
              <w:rPr>
                <w:spacing w:val="4"/>
              </w:rPr>
              <w:t>学校教务</w:t>
            </w:r>
          </w:p>
          <w:p w14:paraId="6F8722F4">
            <w:pPr>
              <w:pStyle w:val="8"/>
              <w:spacing w:before="36" w:line="227" w:lineRule="auto"/>
              <w:ind w:left="344"/>
            </w:pPr>
            <w:r>
              <w:rPr>
                <w:spacing w:val="8"/>
              </w:rPr>
              <w:t>部门意见</w:t>
            </w:r>
          </w:p>
        </w:tc>
        <w:tc>
          <w:tcPr>
            <w:tcW w:w="8009" w:type="dxa"/>
            <w:vAlign w:val="top"/>
          </w:tcPr>
          <w:p w14:paraId="5964130A">
            <w:pPr>
              <w:spacing w:line="271" w:lineRule="auto"/>
              <w:rPr>
                <w:rFonts w:ascii="Arial"/>
                <w:sz w:val="21"/>
              </w:rPr>
            </w:pPr>
          </w:p>
          <w:p w14:paraId="27A023C3">
            <w:pPr>
              <w:spacing w:line="272" w:lineRule="auto"/>
              <w:rPr>
                <w:rFonts w:ascii="Arial"/>
                <w:sz w:val="21"/>
              </w:rPr>
            </w:pPr>
          </w:p>
          <w:p w14:paraId="041678D7">
            <w:pPr>
              <w:spacing w:line="272" w:lineRule="auto"/>
              <w:rPr>
                <w:rFonts w:ascii="Arial"/>
                <w:sz w:val="21"/>
              </w:rPr>
            </w:pPr>
          </w:p>
          <w:p w14:paraId="4C2F2397">
            <w:pPr>
              <w:spacing w:line="272" w:lineRule="auto"/>
              <w:rPr>
                <w:rFonts w:ascii="Arial"/>
                <w:sz w:val="21"/>
              </w:rPr>
            </w:pPr>
          </w:p>
          <w:p w14:paraId="55D30070">
            <w:pPr>
              <w:pStyle w:val="8"/>
              <w:spacing w:before="75" w:line="224" w:lineRule="auto"/>
              <w:ind w:left="5934"/>
            </w:pPr>
            <w:r>
              <w:rPr>
                <w:spacing w:val="8"/>
              </w:rPr>
              <w:t>（盖章）</w:t>
            </w:r>
          </w:p>
          <w:p w14:paraId="7D5FE1CC">
            <w:pPr>
              <w:pStyle w:val="8"/>
              <w:spacing w:before="33" w:line="216" w:lineRule="auto"/>
              <w:ind w:left="5702"/>
            </w:pPr>
            <w:r>
              <w:rPr>
                <w:spacing w:val="-5"/>
              </w:rPr>
              <w:t>年</w:t>
            </w:r>
            <w:r>
              <w:rPr>
                <w:spacing w:val="12"/>
              </w:rPr>
              <w:t xml:space="preserve">   </w:t>
            </w:r>
            <w:r>
              <w:rPr>
                <w:spacing w:val="-5"/>
              </w:rPr>
              <w:t>月</w:t>
            </w:r>
            <w:r>
              <w:rPr>
                <w:spacing w:val="24"/>
              </w:rPr>
              <w:t xml:space="preserve">   </w:t>
            </w:r>
            <w:r>
              <w:rPr>
                <w:spacing w:val="-5"/>
              </w:rPr>
              <w:t>日</w:t>
            </w:r>
          </w:p>
        </w:tc>
      </w:tr>
      <w:tr w14:paraId="63B1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634" w:type="dxa"/>
            <w:vAlign w:val="top"/>
          </w:tcPr>
          <w:p w14:paraId="7EAF0731">
            <w:pPr>
              <w:spacing w:line="261" w:lineRule="auto"/>
              <w:rPr>
                <w:rFonts w:ascii="Arial"/>
                <w:sz w:val="21"/>
              </w:rPr>
            </w:pPr>
          </w:p>
          <w:p w14:paraId="108D2094">
            <w:pPr>
              <w:spacing w:line="261" w:lineRule="auto"/>
              <w:rPr>
                <w:rFonts w:ascii="Arial"/>
                <w:sz w:val="21"/>
              </w:rPr>
            </w:pPr>
          </w:p>
          <w:p w14:paraId="2A20DB76">
            <w:pPr>
              <w:spacing w:line="262" w:lineRule="auto"/>
              <w:rPr>
                <w:rFonts w:ascii="Arial"/>
                <w:sz w:val="21"/>
              </w:rPr>
            </w:pPr>
          </w:p>
          <w:p w14:paraId="57CB651D">
            <w:pPr>
              <w:spacing w:line="262" w:lineRule="auto"/>
              <w:rPr>
                <w:rFonts w:ascii="Arial"/>
                <w:sz w:val="21"/>
              </w:rPr>
            </w:pPr>
          </w:p>
          <w:p w14:paraId="25F8DB71">
            <w:pPr>
              <w:pStyle w:val="8"/>
              <w:spacing w:before="75" w:line="221" w:lineRule="auto"/>
              <w:ind w:left="358"/>
            </w:pPr>
            <w:r>
              <w:rPr>
                <w:spacing w:val="4"/>
              </w:rPr>
              <w:t>学校政治</w:t>
            </w:r>
          </w:p>
          <w:p w14:paraId="0FB26952">
            <w:pPr>
              <w:pStyle w:val="8"/>
              <w:spacing w:before="35" w:line="224" w:lineRule="auto"/>
              <w:ind w:left="360"/>
            </w:pPr>
            <w:r>
              <w:rPr>
                <w:spacing w:val="4"/>
              </w:rPr>
              <w:t>审查意见</w:t>
            </w:r>
          </w:p>
        </w:tc>
        <w:tc>
          <w:tcPr>
            <w:tcW w:w="8009" w:type="dxa"/>
            <w:vAlign w:val="top"/>
          </w:tcPr>
          <w:p w14:paraId="37024970">
            <w:pPr>
              <w:pStyle w:val="8"/>
              <w:spacing w:before="127" w:line="233" w:lineRule="auto"/>
              <w:ind w:left="112" w:right="80" w:firstLine="479"/>
              <w:jc w:val="both"/>
            </w:pPr>
            <w:r>
              <w:rPr>
                <w:spacing w:val="14"/>
              </w:rPr>
              <w:t>该课程内容及上传的申报材料无危害国家安全、涉密及其他不适宜公</w:t>
            </w:r>
            <w:r>
              <w:rPr>
                <w:spacing w:val="6"/>
              </w:rPr>
              <w:t xml:space="preserve"> </w:t>
            </w:r>
            <w:r>
              <w:rPr>
                <w:spacing w:val="14"/>
              </w:rPr>
              <w:t>开传播的内容，对于我国政治制度以及党的理论、路线、方针、政策等理</w:t>
            </w:r>
            <w:r>
              <w:rPr>
                <w:spacing w:val="1"/>
              </w:rPr>
              <w:t xml:space="preserve"> </w:t>
            </w:r>
            <w:r>
              <w:rPr>
                <w:spacing w:val="8"/>
              </w:rPr>
              <w:t>解和表述准确无误，价值取向正确，不存在思想性问题。</w:t>
            </w:r>
          </w:p>
          <w:p w14:paraId="2A0775E0">
            <w:pPr>
              <w:pStyle w:val="8"/>
              <w:spacing w:before="1" w:line="230" w:lineRule="auto"/>
              <w:ind w:left="131" w:right="83" w:firstLine="460"/>
            </w:pPr>
            <w:r>
              <w:rPr>
                <w:spacing w:val="14"/>
              </w:rPr>
              <w:t>该课程团队参赛教师及成员遵纪守法，无违法违纪行为，不存在师德</w:t>
            </w:r>
            <w:r>
              <w:rPr>
                <w:spacing w:val="6"/>
              </w:rPr>
              <w:t xml:space="preserve"> </w:t>
            </w:r>
            <w:r>
              <w:rPr>
                <w:spacing w:val="7"/>
              </w:rPr>
              <w:t>师风问题、学术不端等问题，五年内未出现过重大教学事故。</w:t>
            </w:r>
          </w:p>
          <w:p w14:paraId="30C2658A">
            <w:pPr>
              <w:spacing w:line="256" w:lineRule="auto"/>
              <w:rPr>
                <w:rFonts w:ascii="Arial"/>
                <w:sz w:val="21"/>
              </w:rPr>
            </w:pPr>
          </w:p>
          <w:p w14:paraId="1E26D5DC">
            <w:pPr>
              <w:pStyle w:val="8"/>
              <w:spacing w:before="75" w:line="224" w:lineRule="auto"/>
              <w:ind w:left="5997"/>
            </w:pPr>
            <w:r>
              <w:rPr>
                <w:spacing w:val="8"/>
              </w:rPr>
              <w:t>（盖章）</w:t>
            </w:r>
          </w:p>
          <w:p w14:paraId="7C1AC2C3">
            <w:pPr>
              <w:pStyle w:val="8"/>
              <w:spacing w:before="33" w:line="223" w:lineRule="auto"/>
              <w:ind w:left="5286"/>
            </w:pPr>
            <w:r>
              <w:rPr>
                <w:spacing w:val="-5"/>
              </w:rPr>
              <w:t>年</w:t>
            </w:r>
            <w:r>
              <w:rPr>
                <w:spacing w:val="13"/>
              </w:rPr>
              <w:t xml:space="preserve">   </w:t>
            </w:r>
            <w:r>
              <w:rPr>
                <w:spacing w:val="-5"/>
              </w:rPr>
              <w:t>月</w:t>
            </w:r>
            <w:r>
              <w:rPr>
                <w:spacing w:val="23"/>
              </w:rPr>
              <w:t xml:space="preserve">   </w:t>
            </w:r>
            <w:r>
              <w:rPr>
                <w:spacing w:val="-5"/>
              </w:rPr>
              <w:t>日</w:t>
            </w:r>
          </w:p>
        </w:tc>
      </w:tr>
      <w:tr w14:paraId="606E4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3" w:hRule="atLeast"/>
        </w:trPr>
        <w:tc>
          <w:tcPr>
            <w:tcW w:w="1634" w:type="dxa"/>
            <w:vAlign w:val="top"/>
          </w:tcPr>
          <w:p w14:paraId="5B5586A1">
            <w:pPr>
              <w:spacing w:line="294" w:lineRule="auto"/>
              <w:rPr>
                <w:rFonts w:ascii="Arial"/>
                <w:sz w:val="21"/>
              </w:rPr>
            </w:pPr>
          </w:p>
          <w:p w14:paraId="2B0724F0">
            <w:pPr>
              <w:spacing w:line="294" w:lineRule="auto"/>
              <w:rPr>
                <w:rFonts w:ascii="Arial"/>
                <w:sz w:val="21"/>
              </w:rPr>
            </w:pPr>
          </w:p>
          <w:p w14:paraId="722498AE">
            <w:pPr>
              <w:spacing w:line="294" w:lineRule="auto"/>
              <w:rPr>
                <w:rFonts w:ascii="Arial"/>
                <w:sz w:val="21"/>
              </w:rPr>
            </w:pPr>
          </w:p>
          <w:p w14:paraId="09768A29">
            <w:pPr>
              <w:pStyle w:val="8"/>
              <w:spacing w:before="75" w:line="221" w:lineRule="auto"/>
              <w:ind w:left="380"/>
            </w:pPr>
            <w:r>
              <w:rPr>
                <w:spacing w:val="-1"/>
              </w:rPr>
              <w:t>申报学校</w:t>
            </w:r>
          </w:p>
          <w:p w14:paraId="5145B1D7">
            <w:pPr>
              <w:pStyle w:val="8"/>
              <w:spacing w:before="35" w:line="224" w:lineRule="auto"/>
              <w:ind w:left="346"/>
            </w:pPr>
            <w:r>
              <w:rPr>
                <w:spacing w:val="7"/>
              </w:rPr>
              <w:t>承诺意见</w:t>
            </w:r>
          </w:p>
        </w:tc>
        <w:tc>
          <w:tcPr>
            <w:tcW w:w="8009" w:type="dxa"/>
            <w:vAlign w:val="top"/>
          </w:tcPr>
          <w:p w14:paraId="222AD570">
            <w:pPr>
              <w:pStyle w:val="8"/>
              <w:spacing w:before="132" w:line="230" w:lineRule="auto"/>
              <w:ind w:left="116" w:right="83" w:firstLine="491"/>
            </w:pPr>
            <w:r>
              <w:rPr>
                <w:spacing w:val="14"/>
              </w:rPr>
              <w:t>学校对课程有关信息及课程负责人填报的内容</w:t>
            </w:r>
            <w:r>
              <w:rPr>
                <w:spacing w:val="13"/>
              </w:rPr>
              <w:t>进行了核实，保证真实</w:t>
            </w:r>
            <w:r>
              <w:t xml:space="preserve"> </w:t>
            </w:r>
            <w:r>
              <w:rPr>
                <w:spacing w:val="6"/>
              </w:rPr>
              <w:t>性。经对该课程评审评价，择优申报推荐。</w:t>
            </w:r>
          </w:p>
          <w:p w14:paraId="17080C82">
            <w:pPr>
              <w:pStyle w:val="8"/>
              <w:spacing w:before="2" w:line="233" w:lineRule="auto"/>
              <w:ind w:left="111" w:right="80" w:firstLine="489"/>
              <w:jc w:val="both"/>
            </w:pPr>
            <w:r>
              <w:rPr>
                <w:spacing w:val="11"/>
              </w:rPr>
              <w:t>如果此课程获评全国金奖，</w:t>
            </w:r>
            <w:r>
              <w:rPr>
                <w:spacing w:val="-28"/>
              </w:rPr>
              <w:t xml:space="preserve"> </w:t>
            </w:r>
            <w:r>
              <w:rPr>
                <w:spacing w:val="11"/>
              </w:rPr>
              <w:t>自获奖结果公布开始，该课程相关材料将</w:t>
            </w:r>
            <w:r>
              <w:t xml:space="preserve"> </w:t>
            </w:r>
            <w:r>
              <w:rPr>
                <w:spacing w:val="14"/>
              </w:rPr>
              <w:t>通过教育部有关网站、大赛官网等平台公开发布，供全国高校交流学习不</w:t>
            </w:r>
            <w:r>
              <w:rPr>
                <w:spacing w:val="2"/>
              </w:rPr>
              <w:t xml:space="preserve"> </w:t>
            </w:r>
            <w:r>
              <w:rPr>
                <w:spacing w:val="7"/>
              </w:rPr>
              <w:t>少于</w:t>
            </w:r>
            <w:r>
              <w:rPr>
                <w:spacing w:val="-28"/>
              </w:rPr>
              <w:t xml:space="preserve"> </w:t>
            </w:r>
            <w:r>
              <w:rPr>
                <w:spacing w:val="7"/>
              </w:rPr>
              <w:t>5</w:t>
            </w:r>
            <w:r>
              <w:rPr>
                <w:spacing w:val="-42"/>
              </w:rPr>
              <w:t xml:space="preserve"> </w:t>
            </w:r>
            <w:r>
              <w:rPr>
                <w:spacing w:val="7"/>
              </w:rPr>
              <w:t>年，并按教育部要求提供年度运行数据，接受监督和管理。</w:t>
            </w:r>
          </w:p>
          <w:p w14:paraId="5F52BBBA">
            <w:pPr>
              <w:pStyle w:val="8"/>
              <w:spacing w:before="304" w:line="221" w:lineRule="auto"/>
              <w:ind w:left="3497"/>
            </w:pPr>
            <w:r>
              <w:rPr>
                <w:spacing w:val="6"/>
              </w:rPr>
              <w:t>主管校领导签字：</w:t>
            </w:r>
          </w:p>
          <w:p w14:paraId="561635A6">
            <w:pPr>
              <w:pStyle w:val="8"/>
              <w:spacing w:before="45" w:line="207" w:lineRule="auto"/>
              <w:ind w:left="5358"/>
            </w:pPr>
            <w:r>
              <w:rPr>
                <w:spacing w:val="-5"/>
              </w:rPr>
              <w:t>年</w:t>
            </w:r>
            <w:r>
              <w:rPr>
                <w:spacing w:val="12"/>
              </w:rPr>
              <w:t xml:space="preserve">   </w:t>
            </w:r>
            <w:r>
              <w:rPr>
                <w:spacing w:val="-5"/>
              </w:rPr>
              <w:t>月</w:t>
            </w:r>
            <w:r>
              <w:rPr>
                <w:spacing w:val="23"/>
              </w:rPr>
              <w:t xml:space="preserve">   </w:t>
            </w:r>
            <w:r>
              <w:rPr>
                <w:spacing w:val="-5"/>
              </w:rPr>
              <w:t>日</w:t>
            </w:r>
          </w:p>
        </w:tc>
      </w:tr>
      <w:tr w14:paraId="1512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1634" w:type="dxa"/>
            <w:vAlign w:val="top"/>
          </w:tcPr>
          <w:p w14:paraId="6EE261AF">
            <w:pPr>
              <w:spacing w:line="254" w:lineRule="auto"/>
              <w:rPr>
                <w:rFonts w:ascii="Arial"/>
                <w:sz w:val="21"/>
              </w:rPr>
            </w:pPr>
          </w:p>
          <w:p w14:paraId="0BBE21EC">
            <w:pPr>
              <w:spacing w:line="254" w:lineRule="auto"/>
              <w:rPr>
                <w:rFonts w:ascii="Arial"/>
                <w:sz w:val="21"/>
              </w:rPr>
            </w:pPr>
          </w:p>
          <w:p w14:paraId="4A6E63D2">
            <w:pPr>
              <w:spacing w:line="255" w:lineRule="auto"/>
              <w:rPr>
                <w:rFonts w:ascii="Arial"/>
                <w:sz w:val="21"/>
              </w:rPr>
            </w:pPr>
          </w:p>
          <w:p w14:paraId="47918366">
            <w:pPr>
              <w:pStyle w:val="8"/>
              <w:spacing w:before="74" w:line="224" w:lineRule="auto"/>
              <w:ind w:left="358"/>
            </w:pPr>
            <w:r>
              <w:rPr>
                <w:spacing w:val="4"/>
              </w:rPr>
              <w:t>学校意见</w:t>
            </w:r>
          </w:p>
        </w:tc>
        <w:tc>
          <w:tcPr>
            <w:tcW w:w="8009" w:type="dxa"/>
            <w:vAlign w:val="top"/>
          </w:tcPr>
          <w:p w14:paraId="2AD8F058">
            <w:pPr>
              <w:spacing w:line="250" w:lineRule="auto"/>
              <w:rPr>
                <w:rFonts w:ascii="Arial"/>
                <w:sz w:val="21"/>
              </w:rPr>
            </w:pPr>
          </w:p>
          <w:p w14:paraId="09D9FE89">
            <w:pPr>
              <w:spacing w:line="250" w:lineRule="auto"/>
              <w:rPr>
                <w:rFonts w:ascii="Arial"/>
                <w:sz w:val="21"/>
              </w:rPr>
            </w:pPr>
          </w:p>
          <w:p w14:paraId="23907B3E">
            <w:pPr>
              <w:spacing w:line="250" w:lineRule="auto"/>
              <w:rPr>
                <w:rFonts w:ascii="Arial"/>
                <w:sz w:val="21"/>
              </w:rPr>
            </w:pPr>
          </w:p>
          <w:p w14:paraId="4E52ADBB">
            <w:pPr>
              <w:spacing w:line="251" w:lineRule="auto"/>
              <w:rPr>
                <w:rFonts w:ascii="Arial"/>
                <w:sz w:val="21"/>
              </w:rPr>
            </w:pPr>
          </w:p>
          <w:p w14:paraId="27C65C11">
            <w:pPr>
              <w:spacing w:line="251" w:lineRule="auto"/>
              <w:rPr>
                <w:rFonts w:ascii="Arial"/>
                <w:sz w:val="21"/>
              </w:rPr>
            </w:pPr>
          </w:p>
          <w:p w14:paraId="5A7A1128">
            <w:pPr>
              <w:pStyle w:val="8"/>
              <w:spacing w:before="74" w:line="224" w:lineRule="auto"/>
              <w:ind w:left="5895"/>
            </w:pPr>
            <w:r>
              <w:rPr>
                <w:spacing w:val="5"/>
              </w:rPr>
              <w:t>学校（盖章）</w:t>
            </w:r>
          </w:p>
          <w:p w14:paraId="2CBD3B59">
            <w:pPr>
              <w:pStyle w:val="8"/>
              <w:spacing w:before="34" w:line="215" w:lineRule="auto"/>
              <w:ind w:left="5824"/>
            </w:pPr>
            <w:r>
              <w:rPr>
                <w:spacing w:val="-5"/>
              </w:rPr>
              <w:t>年</w:t>
            </w:r>
            <w:r>
              <w:rPr>
                <w:spacing w:val="12"/>
              </w:rPr>
              <w:t xml:space="preserve">   </w:t>
            </w:r>
            <w:r>
              <w:rPr>
                <w:spacing w:val="-5"/>
              </w:rPr>
              <w:t>月</w:t>
            </w:r>
            <w:r>
              <w:rPr>
                <w:spacing w:val="24"/>
              </w:rPr>
              <w:t xml:space="preserve">   </w:t>
            </w:r>
            <w:r>
              <w:rPr>
                <w:spacing w:val="-5"/>
              </w:rPr>
              <w:t>日</w:t>
            </w:r>
          </w:p>
        </w:tc>
      </w:tr>
    </w:tbl>
    <w:p w14:paraId="710E953B">
      <w:pPr>
        <w:spacing w:before="43" w:line="222" w:lineRule="auto"/>
        <w:ind w:left="319"/>
        <w:rPr>
          <w:rFonts w:ascii="KaiTi_GB2312" w:hAnsi="KaiTi_GB2312" w:eastAsia="KaiTi_GB2312" w:cs="KaiTi_GB2312"/>
          <w:sz w:val="28"/>
          <w:szCs w:val="28"/>
        </w:rPr>
      </w:pPr>
      <w:r>
        <w:rPr>
          <w:rFonts w:ascii="KaiTi_GB2312" w:hAnsi="KaiTi_GB2312" w:eastAsia="KaiTi_GB2312" w:cs="KaiTi_GB2312"/>
          <w:spacing w:val="-11"/>
          <w:sz w:val="28"/>
          <w:szCs w:val="28"/>
        </w:rPr>
        <w:t>说</w:t>
      </w:r>
      <w:r>
        <w:rPr>
          <w:rFonts w:ascii="KaiTi_GB2312" w:hAnsi="KaiTi_GB2312" w:eastAsia="KaiTi_GB2312" w:cs="KaiTi_GB2312"/>
          <w:spacing w:val="15"/>
          <w:sz w:val="28"/>
          <w:szCs w:val="28"/>
        </w:rPr>
        <w:t xml:space="preserve">  </w:t>
      </w:r>
      <w:r>
        <w:rPr>
          <w:rFonts w:ascii="KaiTi_GB2312" w:hAnsi="KaiTi_GB2312" w:eastAsia="KaiTi_GB2312" w:cs="KaiTi_GB2312"/>
          <w:spacing w:val="-11"/>
          <w:sz w:val="28"/>
          <w:szCs w:val="28"/>
        </w:rPr>
        <w:t>明：</w:t>
      </w:r>
    </w:p>
    <w:p w14:paraId="4FE35D05">
      <w:pPr>
        <w:spacing w:before="112" w:line="217" w:lineRule="auto"/>
        <w:ind w:left="345"/>
        <w:rPr>
          <w:rFonts w:ascii="KaiTi_GB2312" w:hAnsi="KaiTi_GB2312" w:eastAsia="KaiTi_GB2312" w:cs="KaiTi_GB2312"/>
          <w:sz w:val="28"/>
          <w:szCs w:val="28"/>
        </w:rPr>
      </w:pPr>
      <w:r>
        <w:rPr>
          <w:rFonts w:ascii="KaiTi_GB2312" w:hAnsi="KaiTi_GB2312" w:eastAsia="KaiTi_GB2312" w:cs="KaiTi_GB2312"/>
          <w:spacing w:val="-2"/>
          <w:sz w:val="28"/>
          <w:szCs w:val="28"/>
        </w:rPr>
        <w:t>1.参赛课程不包含创业类课程；</w:t>
      </w:r>
    </w:p>
    <w:p w14:paraId="7F47DEFE">
      <w:pPr>
        <w:spacing w:before="129" w:line="214" w:lineRule="auto"/>
        <w:ind w:left="338"/>
        <w:rPr>
          <w:rFonts w:ascii="KaiTi_GB2312" w:hAnsi="KaiTi_GB2312" w:eastAsia="KaiTi_GB2312" w:cs="KaiTi_GB2312"/>
          <w:sz w:val="28"/>
          <w:szCs w:val="28"/>
        </w:rPr>
      </w:pPr>
      <w:r>
        <w:rPr>
          <w:rFonts w:ascii="KaiTi_GB2312" w:hAnsi="KaiTi_GB2312" w:eastAsia="KaiTi_GB2312" w:cs="KaiTi_GB2312"/>
          <w:spacing w:val="-2"/>
          <w:sz w:val="28"/>
          <w:szCs w:val="28"/>
        </w:rPr>
        <w:t>2.推荐表盖章后需扫描成</w:t>
      </w:r>
      <w:r>
        <w:rPr>
          <w:rFonts w:ascii="KaiTi_GB2312" w:hAnsi="KaiTi_GB2312" w:eastAsia="KaiTi_GB2312" w:cs="KaiTi_GB2312"/>
          <w:spacing w:val="-46"/>
          <w:sz w:val="28"/>
          <w:szCs w:val="28"/>
        </w:rPr>
        <w:t xml:space="preserve"> </w:t>
      </w:r>
      <w:r>
        <w:rPr>
          <w:rFonts w:ascii="KaiTi_GB2312" w:hAnsi="KaiTi_GB2312" w:eastAsia="KaiTi_GB2312" w:cs="KaiTi_GB2312"/>
          <w:spacing w:val="-2"/>
          <w:sz w:val="28"/>
          <w:szCs w:val="28"/>
        </w:rPr>
        <w:t>PDF</w:t>
      </w:r>
      <w:r>
        <w:rPr>
          <w:rFonts w:ascii="KaiTi_GB2312" w:hAnsi="KaiTi_GB2312" w:eastAsia="KaiTi_GB2312" w:cs="KaiTi_GB2312"/>
          <w:spacing w:val="-69"/>
          <w:sz w:val="28"/>
          <w:szCs w:val="28"/>
        </w:rPr>
        <w:t xml:space="preserve"> </w:t>
      </w:r>
      <w:r>
        <w:rPr>
          <w:rFonts w:ascii="KaiTi_GB2312" w:hAnsi="KaiTi_GB2312" w:eastAsia="KaiTi_GB2312" w:cs="KaiTi_GB2312"/>
          <w:spacing w:val="-2"/>
          <w:sz w:val="28"/>
          <w:szCs w:val="28"/>
        </w:rPr>
        <w:t>格式提交。</w:t>
      </w:r>
    </w:p>
    <w:p w14:paraId="30F84F33">
      <w:pPr>
        <w:spacing w:line="214" w:lineRule="auto"/>
        <w:rPr>
          <w:rFonts w:ascii="KaiTi_GB2312" w:hAnsi="KaiTi_GB2312" w:eastAsia="KaiTi_GB2312" w:cs="KaiTi_GB2312"/>
          <w:sz w:val="28"/>
          <w:szCs w:val="28"/>
        </w:rPr>
        <w:sectPr>
          <w:footerReference r:id="rId9" w:type="default"/>
          <w:pgSz w:w="11906" w:h="16838"/>
          <w:pgMar w:top="400" w:right="1041" w:bottom="1774" w:left="1214" w:header="0" w:footer="1378" w:gutter="0"/>
          <w:cols w:space="720" w:num="1"/>
        </w:sectPr>
      </w:pPr>
    </w:p>
    <w:p w14:paraId="6F90E3B4">
      <w:pPr>
        <w:spacing w:before="101" w:line="229" w:lineRule="auto"/>
        <w:ind w:left="21"/>
        <w:rPr>
          <w:rFonts w:ascii="黑体" w:hAnsi="黑体" w:eastAsia="黑体" w:cs="黑体"/>
          <w:sz w:val="31"/>
          <w:szCs w:val="31"/>
        </w:rPr>
      </w:pPr>
      <w:r>
        <w:rPr>
          <w:rFonts w:ascii="黑体" w:hAnsi="黑体" w:eastAsia="黑体" w:cs="黑体"/>
          <w:sz w:val="31"/>
          <w:szCs w:val="31"/>
        </w:rPr>
        <w:t>附表二</w:t>
      </w:r>
    </w:p>
    <w:p w14:paraId="2603B214">
      <w:pPr>
        <w:spacing w:line="273" w:lineRule="auto"/>
        <w:rPr>
          <w:rFonts w:ascii="Arial"/>
          <w:sz w:val="21"/>
        </w:rPr>
      </w:pPr>
    </w:p>
    <w:p w14:paraId="383A8337">
      <w:pPr>
        <w:spacing w:line="273" w:lineRule="auto"/>
        <w:rPr>
          <w:rFonts w:ascii="Arial"/>
          <w:sz w:val="21"/>
        </w:rPr>
      </w:pPr>
    </w:p>
    <w:p w14:paraId="21D30EE8">
      <w:pPr>
        <w:spacing w:before="166" w:line="237" w:lineRule="auto"/>
        <w:ind w:left="1428"/>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第三届全国大学生职业规划大赛</w:t>
      </w:r>
    </w:p>
    <w:p w14:paraId="26177C0E">
      <w:pPr>
        <w:spacing w:before="34" w:line="208" w:lineRule="auto"/>
        <w:ind w:left="1426"/>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大学生职业发展与就业指导课程</w:t>
      </w:r>
    </w:p>
    <w:p w14:paraId="63DC7CB8">
      <w:pPr>
        <w:spacing w:before="92" w:line="208" w:lineRule="auto"/>
        <w:ind w:left="2973"/>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支撑材料一览表</w:t>
      </w:r>
    </w:p>
    <w:p w14:paraId="3FD475E2">
      <w:pPr>
        <w:spacing w:line="314" w:lineRule="auto"/>
        <w:rPr>
          <w:rFonts w:ascii="Arial"/>
          <w:sz w:val="21"/>
        </w:rPr>
      </w:pPr>
    </w:p>
    <w:p w14:paraId="7C6D5D06">
      <w:pPr>
        <w:spacing w:line="314" w:lineRule="auto"/>
        <w:rPr>
          <w:rFonts w:ascii="Arial"/>
          <w:sz w:val="21"/>
        </w:rPr>
      </w:pPr>
    </w:p>
    <w:p w14:paraId="27EE0B39">
      <w:pPr>
        <w:spacing w:before="101" w:line="226" w:lineRule="auto"/>
        <w:ind w:left="649"/>
        <w:rPr>
          <w:rFonts w:ascii="黑体" w:hAnsi="黑体" w:eastAsia="黑体" w:cs="黑体"/>
          <w:sz w:val="31"/>
          <w:szCs w:val="31"/>
        </w:rPr>
      </w:pPr>
      <w:r>
        <w:rPr>
          <w:rFonts w:ascii="黑体" w:hAnsi="黑体" w:eastAsia="黑体" w:cs="黑体"/>
          <w:spacing w:val="9"/>
          <w:sz w:val="31"/>
          <w:szCs w:val="31"/>
        </w:rPr>
        <w:t>一、最近一轮开课时间教务系统截图</w:t>
      </w:r>
    </w:p>
    <w:p w14:paraId="2D4CBBDF">
      <w:pPr>
        <w:pStyle w:val="2"/>
        <w:spacing w:before="208" w:line="349" w:lineRule="auto"/>
        <w:ind w:left="3" w:firstLine="632"/>
      </w:pPr>
      <w:r>
        <w:rPr>
          <w:spacing w:val="4"/>
        </w:rPr>
        <w:t>（教务系统截图须至少包含课程编码、选课编码、开课时间、</w:t>
      </w:r>
      <w:r>
        <w:rPr>
          <w:spacing w:val="3"/>
        </w:rPr>
        <w:t xml:space="preserve"> </w:t>
      </w:r>
      <w:r>
        <w:rPr>
          <w:spacing w:val="9"/>
        </w:rPr>
        <w:t>课程团队全体成员姓名等信息）</w:t>
      </w:r>
    </w:p>
    <w:p w14:paraId="169196A1">
      <w:pPr>
        <w:spacing w:before="1" w:line="226" w:lineRule="auto"/>
        <w:ind w:left="649"/>
        <w:rPr>
          <w:rFonts w:ascii="黑体" w:hAnsi="黑体" w:eastAsia="黑体" w:cs="黑体"/>
          <w:sz w:val="31"/>
          <w:szCs w:val="31"/>
        </w:rPr>
      </w:pPr>
      <w:r>
        <w:rPr>
          <w:rFonts w:ascii="黑体" w:hAnsi="黑体" w:eastAsia="黑体" w:cs="黑体"/>
          <w:spacing w:val="8"/>
          <w:sz w:val="31"/>
          <w:szCs w:val="31"/>
        </w:rPr>
        <w:t>二、课程大纲及课程教案</w:t>
      </w:r>
    </w:p>
    <w:p w14:paraId="6FFEDA89">
      <w:pPr>
        <w:pStyle w:val="2"/>
        <w:spacing w:before="203" w:line="349" w:lineRule="auto"/>
        <w:ind w:left="3" w:right="92" w:firstLine="632"/>
        <w:jc w:val="both"/>
      </w:pPr>
      <w:r>
        <w:rPr>
          <w:spacing w:val="12"/>
        </w:rPr>
        <w:t>（完整课程大纲、教案。1.在大纲和教案中将特色创新部分</w:t>
      </w:r>
      <w:r>
        <w:rPr>
          <w:spacing w:val="4"/>
        </w:rPr>
        <w:t xml:space="preserve"> </w:t>
      </w:r>
      <w:r>
        <w:rPr>
          <w:spacing w:val="12"/>
        </w:rPr>
        <w:t>进行提示标注；2.如不同专业课程教案有区别，请</w:t>
      </w:r>
      <w:r>
        <w:rPr>
          <w:spacing w:val="11"/>
        </w:rPr>
        <w:t>提供针对某一</w:t>
      </w:r>
      <w:r>
        <w:t xml:space="preserve"> </w:t>
      </w:r>
      <w:r>
        <w:rPr>
          <w:spacing w:val="9"/>
        </w:rPr>
        <w:t>专业或班级开展的完整课程教案；3.出版的教材或教辅材料）</w:t>
      </w:r>
    </w:p>
    <w:p w14:paraId="54BC9B52">
      <w:pPr>
        <w:spacing w:before="7" w:line="350" w:lineRule="auto"/>
        <w:ind w:left="7" w:right="94" w:firstLine="643"/>
        <w:rPr>
          <w:rFonts w:ascii="黑体" w:hAnsi="黑体" w:eastAsia="黑体" w:cs="黑体"/>
          <w:sz w:val="31"/>
          <w:szCs w:val="31"/>
        </w:rPr>
      </w:pPr>
      <w:r>
        <w:rPr>
          <w:rFonts w:ascii="黑体" w:hAnsi="黑体" w:eastAsia="黑体" w:cs="黑体"/>
          <w:spacing w:val="12"/>
          <w:sz w:val="31"/>
          <w:szCs w:val="31"/>
        </w:rPr>
        <w:t>三、学生代表性课程作业或最近一学期的考试（考核）及答</w:t>
      </w:r>
      <w:r>
        <w:rPr>
          <w:rFonts w:ascii="黑体" w:hAnsi="黑体" w:eastAsia="黑体" w:cs="黑体"/>
          <w:spacing w:val="1"/>
          <w:sz w:val="31"/>
          <w:szCs w:val="31"/>
        </w:rPr>
        <w:t xml:space="preserve"> </w:t>
      </w:r>
      <w:r>
        <w:rPr>
          <w:rFonts w:ascii="黑体" w:hAnsi="黑体" w:eastAsia="黑体" w:cs="黑体"/>
          <w:spacing w:val="5"/>
          <w:sz w:val="31"/>
          <w:szCs w:val="31"/>
        </w:rPr>
        <w:t>案（成果等）</w:t>
      </w:r>
    </w:p>
    <w:p w14:paraId="070C49D0">
      <w:pPr>
        <w:pStyle w:val="2"/>
        <w:spacing w:before="3" w:line="347" w:lineRule="auto"/>
        <w:ind w:right="96" w:firstLine="636"/>
      </w:pPr>
      <w:r>
        <w:rPr>
          <w:spacing w:val="16"/>
        </w:rPr>
        <w:t>（学生代表性课程作业为近</w:t>
      </w:r>
      <w:r>
        <w:rPr>
          <w:spacing w:val="-20"/>
        </w:rPr>
        <w:t xml:space="preserve"> </w:t>
      </w:r>
      <w:r>
        <w:rPr>
          <w:spacing w:val="16"/>
        </w:rPr>
        <w:t>3</w:t>
      </w:r>
      <w:r>
        <w:rPr>
          <w:spacing w:val="-47"/>
        </w:rPr>
        <w:t xml:space="preserve"> </w:t>
      </w:r>
      <w:r>
        <w:rPr>
          <w:spacing w:val="16"/>
        </w:rPr>
        <w:t>年学生代表性课程作业</w:t>
      </w:r>
      <w:r>
        <w:rPr>
          <w:spacing w:val="-24"/>
        </w:rPr>
        <w:t xml:space="preserve"> </w:t>
      </w:r>
      <w:r>
        <w:rPr>
          <w:spacing w:val="16"/>
        </w:rPr>
        <w:t>3—5</w:t>
      </w:r>
      <w:r>
        <w:t xml:space="preserve"> </w:t>
      </w:r>
      <w:r>
        <w:rPr>
          <w:spacing w:val="7"/>
        </w:rPr>
        <w:t>份；考试〔考核〕及答案〔成果等〕，</w:t>
      </w:r>
      <w:r>
        <w:rPr>
          <w:spacing w:val="-72"/>
        </w:rPr>
        <w:t xml:space="preserve"> </w:t>
      </w:r>
      <w:r>
        <w:rPr>
          <w:spacing w:val="7"/>
        </w:rPr>
        <w:t>申报学校教务处盖章）</w:t>
      </w:r>
    </w:p>
    <w:p w14:paraId="345A28BB">
      <w:pPr>
        <w:spacing w:before="5" w:line="226" w:lineRule="auto"/>
        <w:ind w:left="663"/>
        <w:rPr>
          <w:rFonts w:ascii="黑体" w:hAnsi="黑体" w:eastAsia="黑体" w:cs="黑体"/>
          <w:sz w:val="31"/>
          <w:szCs w:val="31"/>
        </w:rPr>
      </w:pPr>
      <w:r>
        <w:rPr>
          <w:rFonts w:ascii="黑体" w:hAnsi="黑体" w:eastAsia="黑体" w:cs="黑体"/>
          <w:spacing w:val="8"/>
          <w:sz w:val="31"/>
          <w:szCs w:val="31"/>
        </w:rPr>
        <w:t>四、学生评教结果及课程效果评估结果</w:t>
      </w:r>
    </w:p>
    <w:p w14:paraId="5F63395B">
      <w:pPr>
        <w:pStyle w:val="2"/>
        <w:spacing w:before="208" w:line="348" w:lineRule="auto"/>
        <w:ind w:left="23" w:right="94" w:firstLine="612"/>
      </w:pPr>
      <w:r>
        <w:rPr>
          <w:spacing w:val="12"/>
        </w:rPr>
        <w:t>（近一年学生评教结果；课程效果可包括督导评教、教学研</w:t>
      </w:r>
      <w:r>
        <w:rPr>
          <w:spacing w:val="15"/>
        </w:rPr>
        <w:t xml:space="preserve"> </w:t>
      </w:r>
      <w:r>
        <w:rPr>
          <w:spacing w:val="4"/>
        </w:rPr>
        <w:t>究前后测结果对比等，</w:t>
      </w:r>
      <w:r>
        <w:rPr>
          <w:spacing w:val="-62"/>
        </w:rPr>
        <w:t xml:space="preserve"> </w:t>
      </w:r>
      <w:r>
        <w:rPr>
          <w:spacing w:val="4"/>
        </w:rPr>
        <w:t>申报学校教务处盖章）</w:t>
      </w:r>
    </w:p>
    <w:p w14:paraId="5E693601">
      <w:pPr>
        <w:spacing w:before="6" w:line="218" w:lineRule="auto"/>
        <w:ind w:left="653"/>
        <w:rPr>
          <w:rFonts w:ascii="黑体" w:hAnsi="黑体" w:eastAsia="黑体" w:cs="黑体"/>
          <w:sz w:val="31"/>
          <w:szCs w:val="31"/>
        </w:rPr>
      </w:pPr>
      <w:r>
        <w:rPr>
          <w:rFonts w:ascii="黑体" w:hAnsi="黑体" w:eastAsia="黑体" w:cs="黑体"/>
          <w:spacing w:val="4"/>
          <w:sz w:val="31"/>
          <w:szCs w:val="31"/>
        </w:rPr>
        <w:t>五、其他材料，不超过</w:t>
      </w:r>
      <w:r>
        <w:rPr>
          <w:rFonts w:ascii="黑体" w:hAnsi="黑体" w:eastAsia="黑体" w:cs="黑体"/>
          <w:spacing w:val="-46"/>
          <w:sz w:val="31"/>
          <w:szCs w:val="31"/>
        </w:rPr>
        <w:t xml:space="preserve"> </w:t>
      </w:r>
      <w:r>
        <w:rPr>
          <w:rFonts w:ascii="黑体" w:hAnsi="黑体" w:eastAsia="黑体" w:cs="黑体"/>
          <w:spacing w:val="4"/>
          <w:sz w:val="31"/>
          <w:szCs w:val="31"/>
        </w:rPr>
        <w:t>3</w:t>
      </w:r>
      <w:r>
        <w:rPr>
          <w:rFonts w:ascii="黑体" w:hAnsi="黑体" w:eastAsia="黑体" w:cs="黑体"/>
          <w:spacing w:val="-64"/>
          <w:sz w:val="31"/>
          <w:szCs w:val="31"/>
        </w:rPr>
        <w:t xml:space="preserve"> </w:t>
      </w:r>
      <w:r>
        <w:rPr>
          <w:rFonts w:ascii="黑体" w:hAnsi="黑体" w:eastAsia="黑体" w:cs="黑体"/>
          <w:spacing w:val="4"/>
          <w:sz w:val="31"/>
          <w:szCs w:val="31"/>
        </w:rPr>
        <w:t>份（可选）</w:t>
      </w:r>
    </w:p>
    <w:p w14:paraId="0F10E028">
      <w:pPr>
        <w:spacing w:line="218" w:lineRule="auto"/>
        <w:rPr>
          <w:rFonts w:ascii="黑体" w:hAnsi="黑体" w:eastAsia="黑体" w:cs="黑体"/>
          <w:sz w:val="31"/>
          <w:szCs w:val="31"/>
        </w:rPr>
        <w:sectPr>
          <w:footerReference r:id="rId10" w:type="default"/>
          <w:pgSz w:w="11906" w:h="16838"/>
          <w:pgMar w:top="400" w:right="1246" w:bottom="1774" w:left="1539" w:header="0" w:footer="1383" w:gutter="0"/>
          <w:cols w:space="720" w:num="1"/>
        </w:sectPr>
      </w:pPr>
    </w:p>
    <w:p w14:paraId="693E14C7">
      <w:pPr>
        <w:spacing w:line="258" w:lineRule="auto"/>
        <w:rPr>
          <w:rFonts w:ascii="Arial"/>
          <w:sz w:val="21"/>
        </w:rPr>
      </w:pPr>
    </w:p>
    <w:p w14:paraId="6388D074">
      <w:pPr>
        <w:spacing w:line="258" w:lineRule="auto"/>
        <w:rPr>
          <w:rFonts w:ascii="Arial"/>
          <w:sz w:val="21"/>
        </w:rPr>
      </w:pPr>
    </w:p>
    <w:p w14:paraId="11EB9F4A">
      <w:pPr>
        <w:spacing w:line="258" w:lineRule="auto"/>
        <w:rPr>
          <w:rFonts w:ascii="Arial"/>
          <w:sz w:val="21"/>
        </w:rPr>
      </w:pPr>
    </w:p>
    <w:p w14:paraId="61CA7996">
      <w:pPr>
        <w:pStyle w:val="2"/>
        <w:spacing w:before="100" w:line="349" w:lineRule="auto"/>
        <w:ind w:firstLine="660" w:firstLineChars="200"/>
        <w:jc w:val="both"/>
      </w:pPr>
      <w:r>
        <w:rPr>
          <w:spacing w:val="10"/>
        </w:rPr>
        <w:t>（近</w:t>
      </w:r>
      <w:r>
        <w:rPr>
          <w:spacing w:val="-32"/>
        </w:rPr>
        <w:t xml:space="preserve"> </w:t>
      </w:r>
      <w:r>
        <w:rPr>
          <w:spacing w:val="10"/>
        </w:rPr>
        <w:t>3</w:t>
      </w:r>
      <w:r>
        <w:rPr>
          <w:spacing w:val="-54"/>
        </w:rPr>
        <w:t xml:space="preserve"> </w:t>
      </w:r>
      <w:r>
        <w:rPr>
          <w:spacing w:val="10"/>
        </w:rPr>
        <w:t>年课程毕业学生就业情况、典型人物事迹和案例、就</w:t>
      </w:r>
      <w:r>
        <w:t xml:space="preserve"> </w:t>
      </w:r>
      <w:r>
        <w:rPr>
          <w:spacing w:val="4"/>
        </w:rPr>
        <w:t>业质量第三方评价、获奖证书等，网上资源名称列表及网址链接、</w:t>
      </w:r>
      <w:r>
        <w:rPr>
          <w:spacing w:val="11"/>
        </w:rPr>
        <w:t xml:space="preserve"> </w:t>
      </w:r>
      <w:r>
        <w:t>AI</w:t>
      </w:r>
      <w:r>
        <w:rPr>
          <w:spacing w:val="-56"/>
        </w:rPr>
        <w:t xml:space="preserve"> </w:t>
      </w:r>
      <w:r>
        <w:rPr>
          <w:spacing w:val="6"/>
        </w:rPr>
        <w:t>教学资源等）</w:t>
      </w:r>
    </w:p>
    <w:p w14:paraId="18FED233">
      <w:pPr>
        <w:pStyle w:val="2"/>
        <w:spacing w:before="7" w:line="221" w:lineRule="auto"/>
        <w:ind w:left="644"/>
      </w:pPr>
      <w:r>
        <w:rPr>
          <w:spacing w:val="-7"/>
        </w:rPr>
        <w:t>备</w:t>
      </w:r>
      <w:r>
        <w:rPr>
          <w:spacing w:val="30"/>
        </w:rPr>
        <w:t xml:space="preserve"> </w:t>
      </w:r>
      <w:r>
        <w:rPr>
          <w:spacing w:val="-7"/>
        </w:rPr>
        <w:t>注：</w:t>
      </w:r>
    </w:p>
    <w:p w14:paraId="4870178F">
      <w:pPr>
        <w:pStyle w:val="2"/>
        <w:spacing w:before="217" w:line="284" w:lineRule="auto"/>
        <w:ind w:left="13" w:right="94" w:firstLine="647"/>
      </w:pPr>
      <w:r>
        <w:rPr>
          <w:spacing w:val="9"/>
        </w:rPr>
        <w:t>1.</w:t>
      </w:r>
      <w:r>
        <w:rPr>
          <w:spacing w:val="-92"/>
        </w:rPr>
        <w:t xml:space="preserve"> </w:t>
      </w:r>
      <w:r>
        <w:rPr>
          <w:spacing w:val="9"/>
        </w:rPr>
        <w:t>以上材料均可能在网上公开，请严格审查，确保</w:t>
      </w:r>
      <w:r>
        <w:rPr>
          <w:spacing w:val="8"/>
        </w:rPr>
        <w:t>不违反有</w:t>
      </w:r>
      <w:r>
        <w:t xml:space="preserve"> </w:t>
      </w:r>
      <w:r>
        <w:rPr>
          <w:spacing w:val="6"/>
        </w:rPr>
        <w:t>关法律及保密规定；</w:t>
      </w:r>
    </w:p>
    <w:p w14:paraId="6408FCD0">
      <w:pPr>
        <w:pStyle w:val="2"/>
        <w:spacing w:before="219" w:line="219" w:lineRule="auto"/>
        <w:jc w:val="right"/>
      </w:pPr>
      <w:r>
        <w:rPr>
          <w:spacing w:val="3"/>
        </w:rPr>
        <w:t>2.材料请按目录顺序合并成单个</w:t>
      </w:r>
      <w:r>
        <w:rPr>
          <w:spacing w:val="-61"/>
        </w:rPr>
        <w:t xml:space="preserve"> </w:t>
      </w:r>
      <w:r>
        <w:t>PDF</w:t>
      </w:r>
      <w:r>
        <w:rPr>
          <w:spacing w:val="-64"/>
        </w:rPr>
        <w:t xml:space="preserve"> </w:t>
      </w:r>
      <w:r>
        <w:rPr>
          <w:spacing w:val="3"/>
        </w:rPr>
        <w:t>格式文件，不超过</w:t>
      </w:r>
      <w:r>
        <w:rPr>
          <w:spacing w:val="-36"/>
        </w:rPr>
        <w:t xml:space="preserve"> </w:t>
      </w:r>
      <w:r>
        <w:rPr>
          <w:spacing w:val="2"/>
        </w:rPr>
        <w:t>30M。</w:t>
      </w:r>
    </w:p>
    <w:p w14:paraId="21B17529">
      <w:pPr>
        <w:spacing w:line="219" w:lineRule="auto"/>
        <w:sectPr>
          <w:footerReference r:id="rId11" w:type="default"/>
          <w:pgSz w:w="11906" w:h="16838"/>
          <w:pgMar w:top="400" w:right="1243" w:bottom="1774" w:left="1543" w:header="0" w:footer="1383" w:gutter="0"/>
          <w:cols w:space="720" w:num="1"/>
        </w:sectPr>
      </w:pPr>
    </w:p>
    <w:p w14:paraId="5C5B50D9">
      <w:pPr>
        <w:spacing w:before="101" w:line="229" w:lineRule="auto"/>
        <w:rPr>
          <w:rFonts w:ascii="黑体" w:hAnsi="黑体" w:eastAsia="黑体" w:cs="黑体"/>
          <w:sz w:val="31"/>
          <w:szCs w:val="31"/>
        </w:rPr>
      </w:pPr>
      <w:r>
        <w:rPr>
          <w:rFonts w:ascii="黑体" w:hAnsi="黑体" w:eastAsia="黑体" w:cs="黑体"/>
          <w:sz w:val="31"/>
          <w:szCs w:val="31"/>
        </w:rPr>
        <w:t>附表三</w:t>
      </w:r>
    </w:p>
    <w:p w14:paraId="6656D95E">
      <w:pPr>
        <w:spacing w:line="329" w:lineRule="auto"/>
        <w:rPr>
          <w:rFonts w:ascii="Arial"/>
          <w:sz w:val="21"/>
        </w:rPr>
      </w:pPr>
    </w:p>
    <w:p w14:paraId="5B28C162">
      <w:pPr>
        <w:spacing w:before="167" w:line="237" w:lineRule="auto"/>
        <w:ind w:left="874"/>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第三届全国大学生职业规划大赛河南省赛</w:t>
      </w:r>
    </w:p>
    <w:p w14:paraId="79A8F2D3">
      <w:pPr>
        <w:spacing w:before="31" w:line="208" w:lineRule="auto"/>
        <w:ind w:left="1751"/>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大学生职业发展与就业指导课程</w:t>
      </w:r>
    </w:p>
    <w:p w14:paraId="2B182C13">
      <w:pPr>
        <w:spacing w:before="74" w:line="237" w:lineRule="auto"/>
        <w:ind w:left="3293"/>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参赛教案信息表</w:t>
      </w:r>
    </w:p>
    <w:p w14:paraId="6BAB18EF">
      <w:pPr>
        <w:spacing w:before="77"/>
      </w:pPr>
    </w:p>
    <w:tbl>
      <w:tblPr>
        <w:tblStyle w:val="7"/>
        <w:tblW w:w="96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3"/>
        <w:gridCol w:w="7950"/>
      </w:tblGrid>
      <w:tr w14:paraId="29C17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693" w:type="dxa"/>
            <w:vAlign w:val="top"/>
          </w:tcPr>
          <w:p w14:paraId="361DE2FE">
            <w:pPr>
              <w:pStyle w:val="8"/>
              <w:spacing w:before="216" w:line="224" w:lineRule="auto"/>
              <w:ind w:left="373"/>
            </w:pPr>
            <w:r>
              <w:rPr>
                <w:spacing w:val="8"/>
              </w:rPr>
              <w:t>课程名称</w:t>
            </w:r>
          </w:p>
        </w:tc>
        <w:tc>
          <w:tcPr>
            <w:tcW w:w="7950" w:type="dxa"/>
            <w:vAlign w:val="top"/>
          </w:tcPr>
          <w:p w14:paraId="35BABB05">
            <w:pPr>
              <w:rPr>
                <w:rFonts w:ascii="Arial"/>
                <w:sz w:val="21"/>
              </w:rPr>
            </w:pPr>
          </w:p>
        </w:tc>
      </w:tr>
      <w:tr w14:paraId="3C18B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693" w:type="dxa"/>
            <w:vAlign w:val="top"/>
          </w:tcPr>
          <w:p w14:paraId="64F785ED">
            <w:pPr>
              <w:pStyle w:val="8"/>
              <w:spacing w:before="208" w:line="224" w:lineRule="auto"/>
              <w:ind w:left="521"/>
            </w:pPr>
            <w:r>
              <w:rPr>
                <w:spacing w:val="3"/>
              </w:rPr>
              <w:t>教案</w:t>
            </w:r>
            <w:r>
              <w:rPr>
                <w:spacing w:val="-28"/>
              </w:rPr>
              <w:t xml:space="preserve"> </w:t>
            </w:r>
            <w:r>
              <w:rPr>
                <w:spacing w:val="3"/>
              </w:rPr>
              <w:t>1</w:t>
            </w:r>
          </w:p>
        </w:tc>
        <w:tc>
          <w:tcPr>
            <w:tcW w:w="7950" w:type="dxa"/>
            <w:vAlign w:val="top"/>
          </w:tcPr>
          <w:p w14:paraId="5D1338AB">
            <w:pPr>
              <w:rPr>
                <w:rFonts w:ascii="Arial"/>
                <w:sz w:val="21"/>
              </w:rPr>
            </w:pPr>
          </w:p>
        </w:tc>
      </w:tr>
      <w:tr w14:paraId="6388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693" w:type="dxa"/>
            <w:vAlign w:val="top"/>
          </w:tcPr>
          <w:p w14:paraId="5860DB38">
            <w:pPr>
              <w:pStyle w:val="8"/>
              <w:spacing w:before="209" w:line="224" w:lineRule="auto"/>
              <w:ind w:left="521"/>
            </w:pPr>
            <w:r>
              <w:rPr>
                <w:spacing w:val="3"/>
              </w:rPr>
              <w:t>教案</w:t>
            </w:r>
            <w:r>
              <w:rPr>
                <w:spacing w:val="-34"/>
              </w:rPr>
              <w:t xml:space="preserve"> </w:t>
            </w:r>
            <w:r>
              <w:rPr>
                <w:spacing w:val="3"/>
              </w:rPr>
              <w:t>2</w:t>
            </w:r>
          </w:p>
        </w:tc>
        <w:tc>
          <w:tcPr>
            <w:tcW w:w="7950" w:type="dxa"/>
            <w:vAlign w:val="top"/>
          </w:tcPr>
          <w:p w14:paraId="209CA03E">
            <w:pPr>
              <w:rPr>
                <w:rFonts w:ascii="Arial"/>
                <w:sz w:val="21"/>
              </w:rPr>
            </w:pPr>
          </w:p>
        </w:tc>
      </w:tr>
      <w:tr w14:paraId="40EF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693" w:type="dxa"/>
            <w:vAlign w:val="top"/>
          </w:tcPr>
          <w:p w14:paraId="0A9625D7">
            <w:pPr>
              <w:pStyle w:val="8"/>
              <w:spacing w:before="209" w:line="224" w:lineRule="auto"/>
              <w:ind w:left="521"/>
            </w:pPr>
            <w:r>
              <w:rPr>
                <w:spacing w:val="3"/>
              </w:rPr>
              <w:t>教案</w:t>
            </w:r>
            <w:r>
              <w:rPr>
                <w:spacing w:val="-24"/>
              </w:rPr>
              <w:t xml:space="preserve"> </w:t>
            </w:r>
            <w:r>
              <w:rPr>
                <w:spacing w:val="3"/>
              </w:rPr>
              <w:t>3</w:t>
            </w:r>
          </w:p>
        </w:tc>
        <w:tc>
          <w:tcPr>
            <w:tcW w:w="7950" w:type="dxa"/>
            <w:vAlign w:val="top"/>
          </w:tcPr>
          <w:p w14:paraId="20AE3C09">
            <w:pPr>
              <w:rPr>
                <w:rFonts w:ascii="Arial"/>
                <w:sz w:val="21"/>
              </w:rPr>
            </w:pPr>
          </w:p>
        </w:tc>
      </w:tr>
      <w:tr w14:paraId="6D1F3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693" w:type="dxa"/>
            <w:vAlign w:val="top"/>
          </w:tcPr>
          <w:p w14:paraId="1A922F8A">
            <w:pPr>
              <w:pStyle w:val="8"/>
              <w:spacing w:before="210" w:line="224" w:lineRule="auto"/>
              <w:ind w:left="521"/>
            </w:pPr>
            <w:r>
              <w:rPr>
                <w:spacing w:val="3"/>
              </w:rPr>
              <w:t>教案</w:t>
            </w:r>
            <w:r>
              <w:rPr>
                <w:spacing w:val="-35"/>
              </w:rPr>
              <w:t xml:space="preserve"> </w:t>
            </w:r>
            <w:r>
              <w:rPr>
                <w:spacing w:val="3"/>
              </w:rPr>
              <w:t>4</w:t>
            </w:r>
          </w:p>
        </w:tc>
        <w:tc>
          <w:tcPr>
            <w:tcW w:w="7950" w:type="dxa"/>
            <w:vAlign w:val="top"/>
          </w:tcPr>
          <w:p w14:paraId="775CC830">
            <w:pPr>
              <w:rPr>
                <w:rFonts w:ascii="Arial"/>
                <w:sz w:val="21"/>
              </w:rPr>
            </w:pPr>
          </w:p>
        </w:tc>
      </w:tr>
      <w:tr w14:paraId="4C5A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693" w:type="dxa"/>
            <w:vAlign w:val="top"/>
          </w:tcPr>
          <w:p w14:paraId="1B93E8F6">
            <w:pPr>
              <w:pStyle w:val="8"/>
              <w:spacing w:before="211" w:line="224" w:lineRule="auto"/>
              <w:ind w:left="521"/>
            </w:pPr>
            <w:r>
              <w:rPr>
                <w:spacing w:val="3"/>
              </w:rPr>
              <w:t>教案</w:t>
            </w:r>
            <w:r>
              <w:rPr>
                <w:spacing w:val="-31"/>
              </w:rPr>
              <w:t xml:space="preserve"> </w:t>
            </w:r>
            <w:r>
              <w:rPr>
                <w:spacing w:val="3"/>
              </w:rPr>
              <w:t>5</w:t>
            </w:r>
          </w:p>
        </w:tc>
        <w:tc>
          <w:tcPr>
            <w:tcW w:w="7950" w:type="dxa"/>
            <w:vAlign w:val="top"/>
          </w:tcPr>
          <w:p w14:paraId="661F20AD">
            <w:pPr>
              <w:rPr>
                <w:rFonts w:ascii="Arial"/>
                <w:sz w:val="21"/>
              </w:rPr>
            </w:pPr>
          </w:p>
        </w:tc>
      </w:tr>
      <w:tr w14:paraId="706F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1693" w:type="dxa"/>
            <w:vAlign w:val="top"/>
          </w:tcPr>
          <w:p w14:paraId="39E1615B">
            <w:pPr>
              <w:pStyle w:val="8"/>
              <w:spacing w:before="214" w:line="224" w:lineRule="auto"/>
              <w:ind w:left="371"/>
            </w:pPr>
            <w:r>
              <w:rPr>
                <w:spacing w:val="8"/>
              </w:rPr>
              <w:t>授课内容</w:t>
            </w:r>
          </w:p>
        </w:tc>
        <w:tc>
          <w:tcPr>
            <w:tcW w:w="7950" w:type="dxa"/>
            <w:vAlign w:val="top"/>
          </w:tcPr>
          <w:p w14:paraId="3F8EA632">
            <w:pPr>
              <w:rPr>
                <w:rFonts w:ascii="Arial"/>
                <w:sz w:val="21"/>
              </w:rPr>
            </w:pPr>
          </w:p>
        </w:tc>
      </w:tr>
      <w:tr w14:paraId="28770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693" w:type="dxa"/>
            <w:vAlign w:val="top"/>
          </w:tcPr>
          <w:p w14:paraId="2B4E54B8">
            <w:pPr>
              <w:spacing w:line="357" w:lineRule="auto"/>
              <w:rPr>
                <w:rFonts w:ascii="Arial"/>
                <w:sz w:val="21"/>
              </w:rPr>
            </w:pPr>
          </w:p>
          <w:p w14:paraId="6C23F255">
            <w:pPr>
              <w:spacing w:line="357" w:lineRule="auto"/>
              <w:rPr>
                <w:rFonts w:ascii="Arial"/>
                <w:sz w:val="21"/>
              </w:rPr>
            </w:pPr>
          </w:p>
          <w:p w14:paraId="284510D4">
            <w:pPr>
              <w:pStyle w:val="8"/>
              <w:spacing w:before="75" w:line="224" w:lineRule="auto"/>
              <w:ind w:left="385"/>
            </w:pPr>
            <w:r>
              <w:rPr>
                <w:spacing w:val="5"/>
              </w:rPr>
              <w:t>实录内容</w:t>
            </w:r>
          </w:p>
          <w:p w14:paraId="4D48E613">
            <w:pPr>
              <w:pStyle w:val="8"/>
              <w:spacing w:before="31" w:line="221" w:lineRule="auto"/>
              <w:ind w:left="373"/>
            </w:pPr>
            <w:r>
              <w:rPr>
                <w:spacing w:val="8"/>
              </w:rPr>
              <w:t>教学设计</w:t>
            </w:r>
          </w:p>
          <w:p w14:paraId="55ADD791">
            <w:pPr>
              <w:pStyle w:val="8"/>
              <w:spacing w:before="36" w:line="222" w:lineRule="auto"/>
              <w:ind w:left="37"/>
            </w:pPr>
            <w:r>
              <w:rPr>
                <w:spacing w:val="4"/>
              </w:rPr>
              <w:t>（300</w:t>
            </w:r>
            <w:r>
              <w:rPr>
                <w:spacing w:val="-29"/>
              </w:rPr>
              <w:t xml:space="preserve"> </w:t>
            </w:r>
            <w:r>
              <w:rPr>
                <w:spacing w:val="4"/>
              </w:rPr>
              <w:t>字以内）</w:t>
            </w:r>
          </w:p>
        </w:tc>
        <w:tc>
          <w:tcPr>
            <w:tcW w:w="7950" w:type="dxa"/>
            <w:vAlign w:val="top"/>
          </w:tcPr>
          <w:p w14:paraId="388EBAC9">
            <w:pPr>
              <w:pStyle w:val="8"/>
              <w:spacing w:before="42" w:line="247" w:lineRule="auto"/>
              <w:ind w:left="112" w:right="126" w:hanging="4"/>
            </w:pPr>
            <w:r>
              <w:rPr>
                <w:spacing w:val="11"/>
              </w:rPr>
              <w:t>（教学理念、教学内容、教学重点与难点、教学方法与工具、预习</w:t>
            </w:r>
            <w:r>
              <w:rPr>
                <w:spacing w:val="10"/>
              </w:rPr>
              <w:t>任务与</w:t>
            </w:r>
            <w:r>
              <w:t xml:space="preserve"> </w:t>
            </w:r>
            <w:r>
              <w:rPr>
                <w:spacing w:val="7"/>
              </w:rPr>
              <w:t>课后作业等）</w:t>
            </w:r>
          </w:p>
        </w:tc>
      </w:tr>
    </w:tbl>
    <w:p w14:paraId="04B9569C">
      <w:pPr>
        <w:spacing w:before="36" w:line="229" w:lineRule="auto"/>
        <w:ind w:left="317"/>
        <w:rPr>
          <w:rFonts w:ascii="KaiTi_GB2312" w:hAnsi="KaiTi_GB2312" w:eastAsia="KaiTi_GB2312" w:cs="KaiTi_GB2312"/>
          <w:sz w:val="23"/>
          <w:szCs w:val="23"/>
        </w:rPr>
      </w:pPr>
      <w:r>
        <w:rPr>
          <w:rFonts w:ascii="KaiTi_GB2312" w:hAnsi="KaiTi_GB2312" w:eastAsia="KaiTi_GB2312" w:cs="KaiTi_GB2312"/>
          <w:spacing w:val="1"/>
          <w:sz w:val="23"/>
          <w:szCs w:val="23"/>
        </w:rPr>
        <w:t>视频说明：</w:t>
      </w:r>
    </w:p>
    <w:p w14:paraId="6D1C2342">
      <w:pPr>
        <w:spacing w:before="26" w:line="249" w:lineRule="auto"/>
        <w:ind w:left="317" w:right="59" w:firstLine="500"/>
        <w:rPr>
          <w:rFonts w:ascii="KaiTi_GB2312" w:hAnsi="KaiTi_GB2312" w:eastAsia="KaiTi_GB2312" w:cs="KaiTi_GB2312"/>
          <w:sz w:val="23"/>
          <w:szCs w:val="23"/>
        </w:rPr>
        <w:sectPr>
          <w:footerReference r:id="rId12" w:type="default"/>
          <w:pgSz w:w="11906" w:h="16838"/>
          <w:pgMar w:top="400" w:right="1041" w:bottom="1774" w:left="1214" w:header="0" w:footer="1383" w:gutter="0"/>
          <w:cols w:space="720" w:num="1"/>
        </w:sectPr>
      </w:pPr>
      <w:r>
        <w:rPr>
          <w:rFonts w:ascii="KaiTi_GB2312" w:hAnsi="KaiTi_GB2312" w:eastAsia="KaiTi_GB2312" w:cs="KaiTi_GB2312"/>
          <w:spacing w:val="14"/>
          <w:sz w:val="23"/>
          <w:szCs w:val="23"/>
        </w:rPr>
        <w:t>录制采用单机位全程连续录制，镜头固定。不得使用摇臂、无人机等片面追求拍摄效果的录制手段，不影响正常教学秩序。须告知学生此视频可能会公开；视频中不</w:t>
      </w:r>
      <w:r>
        <w:rPr>
          <w:rFonts w:ascii="KaiTi_GB2312" w:hAnsi="KaiTi_GB2312" w:eastAsia="KaiTi_GB2312" w:cs="KaiTi_GB2312"/>
          <w:spacing w:val="11"/>
          <w:sz w:val="23"/>
          <w:szCs w:val="23"/>
        </w:rPr>
        <w:t>出现有广告嫌疑或与课程无关的标识等内容；不允许另行剪辑及配音，不加片头片尾、</w:t>
      </w:r>
      <w:r>
        <w:rPr>
          <w:rFonts w:ascii="KaiTi_GB2312" w:hAnsi="KaiTi_GB2312" w:eastAsia="KaiTi_GB2312" w:cs="KaiTi_GB2312"/>
          <w:spacing w:val="9"/>
          <w:sz w:val="23"/>
          <w:szCs w:val="23"/>
        </w:rPr>
        <w:t>字幕注解，不得泄露地区、学校、个人信息等。视频文件采用</w:t>
      </w:r>
      <w:r>
        <w:rPr>
          <w:rFonts w:ascii="KaiTi_GB2312" w:hAnsi="KaiTi_GB2312" w:eastAsia="KaiTi_GB2312" w:cs="KaiTi_GB2312"/>
          <w:spacing w:val="-54"/>
          <w:sz w:val="23"/>
          <w:szCs w:val="23"/>
        </w:rPr>
        <w:t xml:space="preserve"> </w:t>
      </w:r>
      <w:r>
        <w:rPr>
          <w:rFonts w:ascii="KaiTi_GB2312" w:hAnsi="KaiTi_GB2312" w:eastAsia="KaiTi_GB2312" w:cs="KaiTi_GB2312"/>
          <w:sz w:val="23"/>
          <w:szCs w:val="23"/>
        </w:rPr>
        <w:t>MP</w:t>
      </w:r>
      <w:r>
        <w:rPr>
          <w:rFonts w:ascii="KaiTi_GB2312" w:hAnsi="KaiTi_GB2312" w:eastAsia="KaiTi_GB2312" w:cs="KaiTi_GB2312"/>
          <w:spacing w:val="9"/>
          <w:sz w:val="23"/>
          <w:szCs w:val="23"/>
        </w:rPr>
        <w:t>4</w:t>
      </w:r>
      <w:r>
        <w:rPr>
          <w:rFonts w:ascii="KaiTi_GB2312" w:hAnsi="KaiTi_GB2312" w:eastAsia="KaiTi_GB2312" w:cs="KaiTi_GB2312"/>
          <w:spacing w:val="-52"/>
          <w:sz w:val="23"/>
          <w:szCs w:val="23"/>
        </w:rPr>
        <w:t xml:space="preserve"> </w:t>
      </w:r>
      <w:r>
        <w:rPr>
          <w:rFonts w:ascii="KaiTi_GB2312" w:hAnsi="KaiTi_GB2312" w:eastAsia="KaiTi_GB2312" w:cs="KaiTi_GB2312"/>
          <w:spacing w:val="9"/>
          <w:sz w:val="23"/>
          <w:szCs w:val="23"/>
        </w:rPr>
        <w:t>格式，分辨率</w:t>
      </w:r>
      <w:r>
        <w:rPr>
          <w:rFonts w:ascii="KaiTi_GB2312" w:hAnsi="KaiTi_GB2312" w:eastAsia="KaiTi_GB2312" w:cs="KaiTi_GB2312"/>
          <w:spacing w:val="-32"/>
          <w:sz w:val="23"/>
          <w:szCs w:val="23"/>
        </w:rPr>
        <w:t xml:space="preserve"> </w:t>
      </w:r>
      <w:r>
        <w:rPr>
          <w:rFonts w:ascii="KaiTi_GB2312" w:hAnsi="KaiTi_GB2312" w:eastAsia="KaiTi_GB2312" w:cs="KaiTi_GB2312"/>
          <w:spacing w:val="9"/>
          <w:sz w:val="23"/>
          <w:szCs w:val="23"/>
        </w:rPr>
        <w:t>720</w:t>
      </w:r>
      <w:r>
        <w:rPr>
          <w:rFonts w:ascii="KaiTi_GB2312" w:hAnsi="KaiTi_GB2312" w:eastAsia="KaiTi_GB2312" w:cs="KaiTi_GB2312"/>
          <w:spacing w:val="8"/>
          <w:sz w:val="23"/>
          <w:szCs w:val="23"/>
        </w:rPr>
        <w:t>P，</w:t>
      </w:r>
      <w:r>
        <w:rPr>
          <w:rFonts w:ascii="KaiTi_GB2312" w:hAnsi="KaiTi_GB2312" w:eastAsia="KaiTi_GB2312" w:cs="KaiTi_GB2312"/>
          <w:sz w:val="23"/>
          <w:szCs w:val="23"/>
        </w:rPr>
        <w:t xml:space="preserve"> </w:t>
      </w:r>
      <w:r>
        <w:rPr>
          <w:rFonts w:ascii="KaiTi_GB2312" w:hAnsi="KaiTi_GB2312" w:eastAsia="KaiTi_GB2312" w:cs="KaiTi_GB2312"/>
          <w:spacing w:val="8"/>
          <w:sz w:val="23"/>
          <w:szCs w:val="23"/>
        </w:rPr>
        <w:t>文件大小不超过</w:t>
      </w:r>
      <w:r>
        <w:rPr>
          <w:rFonts w:ascii="KaiTi_GB2312" w:hAnsi="KaiTi_GB2312" w:eastAsia="KaiTi_GB2312" w:cs="KaiTi_GB2312"/>
          <w:spacing w:val="-27"/>
          <w:sz w:val="23"/>
          <w:szCs w:val="23"/>
        </w:rPr>
        <w:t xml:space="preserve"> </w:t>
      </w:r>
      <w:r>
        <w:rPr>
          <w:rFonts w:ascii="KaiTi_GB2312" w:hAnsi="KaiTi_GB2312" w:eastAsia="KaiTi_GB2312" w:cs="KaiTi_GB2312"/>
          <w:spacing w:val="8"/>
          <w:sz w:val="23"/>
          <w:szCs w:val="23"/>
        </w:rPr>
        <w:t>800M，图像清晰稳定，声音清楚；视频文件按照“课程名称+授课内容”</w:t>
      </w:r>
      <w:r>
        <w:rPr>
          <w:rFonts w:ascii="KaiTi_GB2312" w:hAnsi="KaiTi_GB2312" w:eastAsia="KaiTi_GB2312" w:cs="KaiTi_GB2312"/>
          <w:sz w:val="23"/>
          <w:szCs w:val="23"/>
        </w:rPr>
        <w:t xml:space="preserve"> </w:t>
      </w:r>
      <w:r>
        <w:rPr>
          <w:rFonts w:ascii="KaiTi_GB2312" w:hAnsi="KaiTi_GB2312" w:eastAsia="KaiTi_GB2312" w:cs="KaiTi_GB2312"/>
          <w:spacing w:val="7"/>
          <w:sz w:val="23"/>
          <w:szCs w:val="23"/>
        </w:rPr>
        <w:t>的形式命名。</w:t>
      </w:r>
      <w:r>
        <w:rPr>
          <w:rFonts w:ascii="KaiTi_GB2312" w:hAnsi="KaiTi_GB2312" w:eastAsia="KaiTi_GB2312" w:cs="KaiTi_GB2312"/>
          <w:spacing w:val="41"/>
          <w:sz w:val="23"/>
          <w:szCs w:val="23"/>
        </w:rPr>
        <w:t xml:space="preserve"> </w:t>
      </w:r>
      <w:r>
        <w:rPr>
          <w:rFonts w:ascii="KaiTi_GB2312" w:hAnsi="KaiTi_GB2312" w:eastAsia="KaiTi_GB2312" w:cs="KaiTi_GB2312"/>
          <w:spacing w:val="7"/>
          <w:sz w:val="23"/>
          <w:szCs w:val="23"/>
        </w:rPr>
        <w:t>应确保参赛视频无版权或知识产权争</w:t>
      </w:r>
      <w:r>
        <w:rPr>
          <w:rFonts w:ascii="KaiTi_GB2312" w:hAnsi="KaiTi_GB2312" w:eastAsia="KaiTi_GB2312" w:cs="KaiTi_GB2312"/>
          <w:spacing w:val="6"/>
          <w:sz w:val="23"/>
          <w:szCs w:val="23"/>
        </w:rPr>
        <w:t>议。</w:t>
      </w:r>
    </w:p>
    <w:p w14:paraId="4EDD08C1">
      <w:pPr>
        <w:spacing w:before="101" w:line="229" w:lineRule="auto"/>
        <w:rPr>
          <w:rFonts w:ascii="黑体" w:hAnsi="黑体" w:eastAsia="黑体" w:cs="黑体"/>
          <w:sz w:val="31"/>
          <w:szCs w:val="31"/>
        </w:rPr>
      </w:pPr>
      <w:r>
        <w:rPr>
          <w:rFonts w:ascii="黑体" w:hAnsi="黑体" w:eastAsia="黑体" w:cs="黑体"/>
          <w:sz w:val="31"/>
          <w:szCs w:val="31"/>
        </w:rPr>
        <w:t>附表四</w:t>
      </w:r>
    </w:p>
    <w:p w14:paraId="65B67A3F">
      <w:pPr>
        <w:spacing w:line="273" w:lineRule="auto"/>
        <w:rPr>
          <w:rFonts w:ascii="Arial"/>
          <w:sz w:val="21"/>
        </w:rPr>
      </w:pPr>
    </w:p>
    <w:p w14:paraId="4F2C3FA5">
      <w:pPr>
        <w:spacing w:line="273" w:lineRule="auto"/>
        <w:rPr>
          <w:rFonts w:ascii="Arial"/>
          <w:sz w:val="21"/>
        </w:rPr>
      </w:pPr>
    </w:p>
    <w:p w14:paraId="365D3411">
      <w:pPr>
        <w:spacing w:before="166" w:line="237" w:lineRule="auto"/>
        <w:ind w:left="1424"/>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第三届全国大学生职业规划大赛</w:t>
      </w:r>
    </w:p>
    <w:p w14:paraId="1E5D817A">
      <w:pPr>
        <w:spacing w:before="14" w:line="237" w:lineRule="auto"/>
        <w:ind w:left="1859"/>
        <w:outlineLvl w:val="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河南省赛现场决赛有关要求</w:t>
      </w:r>
    </w:p>
    <w:p w14:paraId="78FB7C9E">
      <w:pPr>
        <w:spacing w:line="283" w:lineRule="auto"/>
        <w:rPr>
          <w:rFonts w:ascii="Arial"/>
          <w:sz w:val="21"/>
        </w:rPr>
      </w:pPr>
    </w:p>
    <w:p w14:paraId="61F6B3A6">
      <w:pPr>
        <w:spacing w:line="283" w:lineRule="auto"/>
        <w:rPr>
          <w:rFonts w:ascii="Arial"/>
          <w:sz w:val="21"/>
        </w:rPr>
      </w:pPr>
    </w:p>
    <w:p w14:paraId="0BA60179">
      <w:pPr>
        <w:spacing w:before="101" w:line="228" w:lineRule="auto"/>
        <w:ind w:left="645"/>
        <w:rPr>
          <w:rFonts w:ascii="黑体" w:hAnsi="黑体" w:eastAsia="黑体" w:cs="黑体"/>
          <w:sz w:val="31"/>
          <w:szCs w:val="31"/>
        </w:rPr>
      </w:pPr>
      <w:r>
        <w:rPr>
          <w:rFonts w:ascii="黑体" w:hAnsi="黑体" w:eastAsia="黑体" w:cs="黑体"/>
          <w:spacing w:val="5"/>
          <w:sz w:val="31"/>
          <w:szCs w:val="31"/>
        </w:rPr>
        <w:t>一、赛前准备</w:t>
      </w:r>
    </w:p>
    <w:p w14:paraId="3FA7DB41">
      <w:pPr>
        <w:pStyle w:val="2"/>
        <w:spacing w:before="206" w:line="219" w:lineRule="auto"/>
        <w:ind w:left="660"/>
      </w:pPr>
      <w:r>
        <w:rPr>
          <w:spacing w:val="7"/>
        </w:rPr>
        <w:t>1.入围现场决赛的主讲教师赛前一天抽签决定</w:t>
      </w:r>
      <w:r>
        <w:rPr>
          <w:spacing w:val="6"/>
        </w:rPr>
        <w:t>场次。</w:t>
      </w:r>
    </w:p>
    <w:p w14:paraId="326F0CD0">
      <w:pPr>
        <w:pStyle w:val="2"/>
        <w:spacing w:before="220" w:line="284" w:lineRule="auto"/>
        <w:ind w:left="6" w:firstLine="646"/>
      </w:pPr>
      <w:r>
        <w:rPr>
          <w:spacing w:val="9"/>
        </w:rPr>
        <w:t>2.决赛当天，主讲教师按抽签顺序进入备赛室，在</w:t>
      </w:r>
      <w:r>
        <w:rPr>
          <w:spacing w:val="-36"/>
        </w:rPr>
        <w:t xml:space="preserve"> </w:t>
      </w:r>
      <w:r>
        <w:rPr>
          <w:spacing w:val="9"/>
        </w:rPr>
        <w:t>5</w:t>
      </w:r>
      <w:r>
        <w:rPr>
          <w:spacing w:val="-55"/>
        </w:rPr>
        <w:t xml:space="preserve"> </w:t>
      </w:r>
      <w:r>
        <w:rPr>
          <w:spacing w:val="9"/>
        </w:rPr>
        <w:t>个学时</w:t>
      </w:r>
      <w:r>
        <w:t xml:space="preserve"> </w:t>
      </w:r>
      <w:r>
        <w:rPr>
          <w:spacing w:val="3"/>
        </w:rPr>
        <w:t>参赛教案范围内随机抽定一份教案，自选其中部分内容进行准备。</w:t>
      </w:r>
    </w:p>
    <w:p w14:paraId="2A3EB4D8">
      <w:pPr>
        <w:pStyle w:val="2"/>
        <w:spacing w:before="219" w:line="285" w:lineRule="auto"/>
        <w:ind w:left="6" w:right="71" w:firstLine="659"/>
      </w:pPr>
      <w:r>
        <w:rPr>
          <w:spacing w:val="11"/>
        </w:rPr>
        <w:t>3.主讲教师在备赛室可利用电脑、小型教具与网络资源进行</w:t>
      </w:r>
      <w:r>
        <w:t xml:space="preserve"> </w:t>
      </w:r>
      <w:r>
        <w:rPr>
          <w:spacing w:val="-10"/>
        </w:rPr>
        <w:t>准备，</w:t>
      </w:r>
      <w:r>
        <w:rPr>
          <w:spacing w:val="-84"/>
        </w:rPr>
        <w:t xml:space="preserve"> </w:t>
      </w:r>
      <w:r>
        <w:rPr>
          <w:spacing w:val="-10"/>
        </w:rPr>
        <w:t>限时</w:t>
      </w:r>
      <w:r>
        <w:rPr>
          <w:spacing w:val="-36"/>
        </w:rPr>
        <w:t xml:space="preserve"> </w:t>
      </w:r>
      <w:r>
        <w:rPr>
          <w:spacing w:val="-10"/>
        </w:rPr>
        <w:t>30</w:t>
      </w:r>
      <w:r>
        <w:rPr>
          <w:spacing w:val="-58"/>
        </w:rPr>
        <w:t xml:space="preserve"> </w:t>
      </w:r>
      <w:r>
        <w:rPr>
          <w:spacing w:val="-10"/>
        </w:rPr>
        <w:t>分钟。</w:t>
      </w:r>
    </w:p>
    <w:p w14:paraId="686D784F">
      <w:pPr>
        <w:spacing w:before="217" w:line="226" w:lineRule="auto"/>
        <w:ind w:left="645"/>
        <w:rPr>
          <w:rFonts w:ascii="黑体" w:hAnsi="黑体" w:eastAsia="黑体" w:cs="黑体"/>
          <w:sz w:val="31"/>
          <w:szCs w:val="31"/>
        </w:rPr>
      </w:pPr>
      <w:r>
        <w:rPr>
          <w:rFonts w:ascii="黑体" w:hAnsi="黑体" w:eastAsia="黑体" w:cs="黑体"/>
          <w:spacing w:val="9"/>
          <w:sz w:val="31"/>
          <w:szCs w:val="31"/>
        </w:rPr>
        <w:t>二、课程建设情况汇报与教学展示</w:t>
      </w:r>
    </w:p>
    <w:p w14:paraId="7C5D2022">
      <w:pPr>
        <w:pStyle w:val="2"/>
        <w:spacing w:before="206" w:line="317" w:lineRule="auto"/>
        <w:ind w:right="71" w:firstLine="660"/>
      </w:pPr>
      <w:r>
        <w:rPr>
          <w:spacing w:val="11"/>
        </w:rPr>
        <w:t>1.主讲教师按时进入比赛室，在规定时间内汇报课程基本信</w:t>
      </w:r>
      <w:r>
        <w:rPr>
          <w:spacing w:val="12"/>
        </w:rPr>
        <w:t>息、课程设计、课程建设与改革、特色创新点、实施成效等方面课程建设的内容；然后针对所抽定的一份教案中的自选内容进行</w:t>
      </w:r>
      <w:r>
        <w:rPr>
          <w:spacing w:val="2"/>
        </w:rPr>
        <w:t>无生教学展示。</w:t>
      </w:r>
    </w:p>
    <w:p w14:paraId="27F902B9">
      <w:pPr>
        <w:pStyle w:val="2"/>
        <w:spacing w:before="216" w:line="286" w:lineRule="auto"/>
        <w:ind w:left="33" w:right="75" w:firstLine="619"/>
      </w:pPr>
      <w:r>
        <w:rPr>
          <w:spacing w:val="9"/>
        </w:rPr>
        <w:t>2.介绍课程建设情况的时间不超过</w:t>
      </w:r>
      <w:r>
        <w:rPr>
          <w:spacing w:val="-33"/>
        </w:rPr>
        <w:t xml:space="preserve"> </w:t>
      </w:r>
      <w:r>
        <w:rPr>
          <w:spacing w:val="9"/>
        </w:rPr>
        <w:t>6</w:t>
      </w:r>
      <w:r>
        <w:rPr>
          <w:spacing w:val="-60"/>
        </w:rPr>
        <w:t xml:space="preserve"> </w:t>
      </w:r>
      <w:r>
        <w:rPr>
          <w:spacing w:val="9"/>
        </w:rPr>
        <w:t>分钟，无生教学展示时</w:t>
      </w:r>
      <w:r>
        <w:t xml:space="preserve"> </w:t>
      </w:r>
      <w:r>
        <w:rPr>
          <w:spacing w:val="-12"/>
        </w:rPr>
        <w:t>间为</w:t>
      </w:r>
      <w:r>
        <w:rPr>
          <w:spacing w:val="-41"/>
        </w:rPr>
        <w:t xml:space="preserve"> </w:t>
      </w:r>
      <w:r>
        <w:rPr>
          <w:spacing w:val="-12"/>
        </w:rPr>
        <w:t>10</w:t>
      </w:r>
      <w:r>
        <w:rPr>
          <w:spacing w:val="-57"/>
        </w:rPr>
        <w:t xml:space="preserve"> </w:t>
      </w:r>
      <w:r>
        <w:rPr>
          <w:spacing w:val="-12"/>
        </w:rPr>
        <w:t>分钟。</w:t>
      </w:r>
    </w:p>
    <w:p w14:paraId="2B36BB76">
      <w:pPr>
        <w:spacing w:before="217" w:line="227" w:lineRule="auto"/>
        <w:ind w:left="647"/>
        <w:rPr>
          <w:rFonts w:ascii="黑体" w:hAnsi="黑体" w:eastAsia="黑体" w:cs="黑体"/>
          <w:sz w:val="31"/>
          <w:szCs w:val="31"/>
        </w:rPr>
      </w:pPr>
      <w:r>
        <w:rPr>
          <w:rFonts w:ascii="黑体" w:hAnsi="黑体" w:eastAsia="黑体" w:cs="黑体"/>
          <w:spacing w:val="7"/>
          <w:sz w:val="31"/>
          <w:szCs w:val="31"/>
        </w:rPr>
        <w:t>三、互动答辩</w:t>
      </w:r>
    </w:p>
    <w:p w14:paraId="1A0F3505">
      <w:pPr>
        <w:pStyle w:val="2"/>
        <w:spacing w:before="214" w:line="286" w:lineRule="auto"/>
        <w:ind w:right="312" w:firstLine="632" w:firstLineChars="200"/>
      </w:pPr>
      <w:r>
        <w:rPr>
          <w:spacing w:val="3"/>
        </w:rPr>
        <w:t>主讲教师回避等待评委出题，返回后回答屏幕显示的2个问题，时间不超过6分钟。问题由评委现场集体讨论提出，主讲教</w:t>
      </w:r>
      <w:r>
        <w:rPr>
          <w:spacing w:val="6"/>
        </w:rPr>
        <w:t>师回答问题时，评委不再复述或解读，可以追问。</w:t>
      </w:r>
    </w:p>
    <w:p w14:paraId="1AE776E2">
      <w:pPr>
        <w:pStyle w:val="2"/>
        <w:spacing w:before="214" w:line="286" w:lineRule="auto"/>
        <w:ind w:left="326" w:right="312" w:firstLine="633"/>
        <w:rPr>
          <w:spacing w:val="3"/>
        </w:rPr>
      </w:pPr>
      <w:r>
        <w:rPr>
          <w:spacing w:val="3"/>
        </w:rPr>
        <w:t>决赛原则上采取现场评审方式进行，决赛的具体时间、方式和要求另行通知。</w:t>
      </w:r>
    </w:p>
    <w:p w14:paraId="7391FBDA">
      <w:pPr>
        <w:spacing w:line="259" w:lineRule="auto"/>
        <w:rPr>
          <w:rFonts w:ascii="Arial"/>
          <w:sz w:val="21"/>
        </w:rPr>
      </w:pPr>
    </w:p>
    <w:sectPr>
      <w:headerReference r:id="rId13" w:type="default"/>
      <w:footerReference r:id="rId1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069D8">
    <w:pPr>
      <w:pStyle w:val="2"/>
      <w:spacing w:line="242" w:lineRule="auto"/>
      <w:ind w:left="8158"/>
      <w:rPr>
        <w:sz w:val="29"/>
        <w:szCs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D046">
    <w:pPr>
      <w:pStyle w:val="2"/>
      <w:spacing w:line="385" w:lineRule="exact"/>
      <w:ind w:left="8158"/>
      <w:rPr>
        <w:sz w:val="29"/>
        <w:szCs w:val="29"/>
      </w:rPr>
    </w:pPr>
    <w:r>
      <w:rPr>
        <w:spacing w:val="-8"/>
        <w:position w:val="1"/>
        <w:sz w:val="29"/>
        <w:szCs w:val="29"/>
      </w:rPr>
      <w:t>—</w:t>
    </w:r>
    <w:r>
      <w:rPr>
        <w:spacing w:val="30"/>
        <w:position w:val="1"/>
        <w:sz w:val="29"/>
        <w:szCs w:val="29"/>
      </w:rPr>
      <w:t xml:space="preserve"> </w:t>
    </w:r>
    <w:r>
      <w:rPr>
        <w:spacing w:val="-8"/>
        <w:position w:val="1"/>
        <w:sz w:val="29"/>
        <w:szCs w:val="29"/>
      </w:rPr>
      <w:t>21</w:t>
    </w:r>
    <w:r>
      <w:rPr>
        <w:spacing w:val="30"/>
        <w:position w:val="1"/>
        <w:sz w:val="29"/>
        <w:szCs w:val="29"/>
      </w:rPr>
      <w:t xml:space="preserve"> </w:t>
    </w:r>
    <w:r>
      <w:rPr>
        <w:spacing w:val="-8"/>
        <w:position w:val="1"/>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D85C">
    <w:pPr>
      <w:pStyle w:val="2"/>
      <w:spacing w:line="385" w:lineRule="exact"/>
      <w:ind w:left="342"/>
      <w:rPr>
        <w:sz w:val="29"/>
        <w:szCs w:val="29"/>
      </w:rPr>
    </w:pPr>
    <w:r>
      <w:rPr>
        <w:spacing w:val="-8"/>
        <w:position w:val="1"/>
        <w:sz w:val="29"/>
        <w:szCs w:val="29"/>
      </w:rPr>
      <w:t>—</w:t>
    </w:r>
    <w:r>
      <w:rPr>
        <w:spacing w:val="27"/>
        <w:position w:val="1"/>
        <w:sz w:val="29"/>
        <w:szCs w:val="29"/>
      </w:rPr>
      <w:t xml:space="preserve"> </w:t>
    </w:r>
    <w:r>
      <w:rPr>
        <w:spacing w:val="-8"/>
        <w:position w:val="1"/>
        <w:sz w:val="29"/>
        <w:szCs w:val="29"/>
      </w:rPr>
      <w:t>22</w:t>
    </w:r>
    <w:r>
      <w:rPr>
        <w:spacing w:val="33"/>
        <w:position w:val="1"/>
        <w:sz w:val="29"/>
        <w:szCs w:val="29"/>
      </w:rPr>
      <w:t xml:space="preserve"> </w:t>
    </w:r>
    <w:r>
      <w:rPr>
        <w:spacing w:val="-8"/>
        <w:position w:val="1"/>
        <w:sz w:val="29"/>
        <w:szCs w:val="29"/>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3ACE9">
    <w:pPr>
      <w:pStyle w:val="2"/>
      <w:spacing w:line="242" w:lineRule="auto"/>
      <w:ind w:left="8158"/>
      <w:rPr>
        <w:sz w:val="29"/>
        <w:szCs w:val="29"/>
      </w:rPr>
    </w:pPr>
    <w:r>
      <w:rPr>
        <w:spacing w:val="-8"/>
        <w:sz w:val="29"/>
        <w:szCs w:val="29"/>
      </w:rPr>
      <w:t>—</w:t>
    </w:r>
    <w:r>
      <w:rPr>
        <w:spacing w:val="30"/>
        <w:sz w:val="29"/>
        <w:szCs w:val="29"/>
      </w:rPr>
      <w:t xml:space="preserve"> </w:t>
    </w:r>
    <w:r>
      <w:rPr>
        <w:spacing w:val="-8"/>
        <w:sz w:val="29"/>
        <w:szCs w:val="29"/>
      </w:rPr>
      <w:t>23</w:t>
    </w:r>
    <w:r>
      <w:rPr>
        <w:spacing w:val="30"/>
        <w:sz w:val="29"/>
        <w:szCs w:val="29"/>
      </w:rPr>
      <w:t xml:space="preserve"> </w:t>
    </w:r>
    <w:r>
      <w:rPr>
        <w:spacing w:val="-8"/>
        <w:sz w:val="29"/>
        <w:szCs w:val="29"/>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2E7C">
    <w:pPr>
      <w:pStyle w:val="2"/>
      <w:spacing w:line="385" w:lineRule="exact"/>
      <w:ind w:left="342"/>
      <w:rPr>
        <w:sz w:val="29"/>
        <w:szCs w:val="29"/>
      </w:rPr>
    </w:pPr>
    <w:r>
      <w:rPr>
        <w:spacing w:val="-8"/>
        <w:position w:val="1"/>
        <w:sz w:val="29"/>
        <w:szCs w:val="29"/>
      </w:rPr>
      <w:t>—</w:t>
    </w:r>
    <w:r>
      <w:rPr>
        <w:spacing w:val="27"/>
        <w:position w:val="1"/>
        <w:sz w:val="29"/>
        <w:szCs w:val="29"/>
      </w:rPr>
      <w:t xml:space="preserve"> </w:t>
    </w:r>
    <w:r>
      <w:rPr>
        <w:spacing w:val="-8"/>
        <w:position w:val="1"/>
        <w:sz w:val="29"/>
        <w:szCs w:val="29"/>
      </w:rPr>
      <w:t>24</w:t>
    </w:r>
    <w:r>
      <w:rPr>
        <w:spacing w:val="33"/>
        <w:position w:val="1"/>
        <w:sz w:val="29"/>
        <w:szCs w:val="29"/>
      </w:rPr>
      <w:t xml:space="preserve"> </w:t>
    </w:r>
    <w:r>
      <w:rPr>
        <w:spacing w:val="-8"/>
        <w:position w:val="1"/>
        <w:sz w:val="29"/>
        <w:szCs w:val="29"/>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87F6">
    <w:pPr>
      <w:pStyle w:val="2"/>
      <w:spacing w:line="242" w:lineRule="auto"/>
      <w:ind w:left="7833"/>
      <w:rPr>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77809">
    <w:pPr>
      <w:pStyle w:val="2"/>
      <w:spacing w:line="242" w:lineRule="auto"/>
      <w:ind w:left="13"/>
      <w:rPr>
        <w:sz w:val="29"/>
        <w:szCs w:val="2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31F1">
    <w:pPr>
      <w:pStyle w:val="2"/>
      <w:spacing w:line="242" w:lineRule="auto"/>
      <w:ind w:left="8158"/>
      <w:rPr>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C326">
    <w:pPr>
      <w:pStyle w:val="2"/>
      <w:spacing w:line="242" w:lineRule="auto"/>
      <w:ind w:right="7"/>
      <w:jc w:val="right"/>
      <w:rPr>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F9ED">
    <w:pPr>
      <w:spacing w:before="83" w:line="230" w:lineRule="auto"/>
      <w:ind w:left="17"/>
      <w:rPr>
        <w:rFonts w:ascii="黑体" w:hAnsi="黑体" w:eastAsia="黑体" w:cs="黑体"/>
        <w:sz w:val="31"/>
        <w:szCs w:val="3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0571"/>
    <w:rsid w:val="39460F5F"/>
    <w:rsid w:val="4FE80571"/>
    <w:rsid w:val="558D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3045</Words>
  <Characters>3144</Characters>
  <Lines>0</Lines>
  <Paragraphs>0</Paragraphs>
  <TotalTime>7</TotalTime>
  <ScaleCrop>false</ScaleCrop>
  <LinksUpToDate>false</LinksUpToDate>
  <CharactersWithSpaces>3219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2025-11-04T09:21:00Z</dcterms:created>
  <dc:creator>梨落</dc:creator>
  <cp:lastModifiedBy>梨落</cp:lastModifiedBy>
  <dcterms:modified xsi:type="dcterms:W3CDTF">2025-11-04T09:52:32Z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80D808D0C3B04433B0C9BA5CBB94CE1F_11</vt:lpwstr>
  </property>
  <property fmtid="{D5CDD505-2E9C-101B-9397-08002B2CF9AE}" pid="4" name="KSOTemplateDocerSaveRecord">
    <vt:lpwstr>eyJoZGlkIjoiNjg2NmQxMTYwNjFmNTlmMWJlNDY1YmZjYmNlN2MxNTkiLCJ1c2VySWQiOiIzNzk2OTQ0MTUifQ==</vt:lpwstr>
  </property>
</Properties>
</file>